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5E" w:rsidRDefault="00656D52">
      <w:pPr>
        <w:jc w:val="center"/>
        <w:rPr>
          <w:rFonts w:ascii="方正大标宋简体" w:eastAsia="方正大标宋简体" w:hAnsi="方正大标宋简体" w:cs="方正大标宋简体"/>
          <w:b/>
          <w:bCs/>
          <w:sz w:val="44"/>
          <w:szCs w:val="44"/>
        </w:rPr>
      </w:pPr>
      <w:r>
        <w:rPr>
          <w:rFonts w:ascii="方正大标宋简体" w:eastAsia="方正大标宋简体" w:hAnsi="方正大标宋简体" w:cs="方正大标宋简体" w:hint="eastAsia"/>
          <w:b/>
          <w:bCs/>
          <w:sz w:val="44"/>
          <w:szCs w:val="44"/>
        </w:rPr>
        <w:t>景德镇市残疾人联合会本级</w:t>
      </w:r>
    </w:p>
    <w:p w:rsidR="00642A5E" w:rsidRDefault="00656D52">
      <w:pPr>
        <w:jc w:val="center"/>
        <w:rPr>
          <w:rFonts w:ascii="方正大标宋简体" w:eastAsia="方正大标宋简体" w:hAnsi="方正大标宋简体" w:cs="方正大标宋简体"/>
          <w:b/>
          <w:bCs/>
          <w:sz w:val="44"/>
          <w:szCs w:val="44"/>
        </w:rPr>
      </w:pPr>
      <w:r>
        <w:rPr>
          <w:rFonts w:ascii="方正大标宋简体" w:eastAsia="方正大标宋简体" w:hAnsi="方正大标宋简体" w:cs="方正大标宋简体"/>
          <w:b/>
          <w:bCs/>
          <w:sz w:val="44"/>
          <w:szCs w:val="44"/>
        </w:rPr>
        <w:t>20</w:t>
      </w:r>
      <w:r>
        <w:rPr>
          <w:rFonts w:ascii="方正大标宋简体" w:eastAsia="方正大标宋简体" w:hAnsi="方正大标宋简体" w:cs="方正大标宋简体" w:hint="eastAsia"/>
          <w:b/>
          <w:bCs/>
          <w:sz w:val="44"/>
          <w:szCs w:val="44"/>
        </w:rPr>
        <w:t>2</w:t>
      </w:r>
      <w:r>
        <w:rPr>
          <w:rFonts w:ascii="方正大标宋简体" w:eastAsia="方正大标宋简体" w:hAnsi="方正大标宋简体" w:cs="方正大标宋简体" w:hint="eastAsia"/>
          <w:b/>
          <w:bCs/>
          <w:sz w:val="44"/>
          <w:szCs w:val="44"/>
        </w:rPr>
        <w:t>1</w:t>
      </w:r>
      <w:r>
        <w:rPr>
          <w:rFonts w:ascii="方正大标宋简体" w:eastAsia="方正大标宋简体" w:hAnsi="方正大标宋简体" w:cs="方正大标宋简体" w:hint="eastAsia"/>
          <w:b/>
          <w:bCs/>
          <w:sz w:val="44"/>
          <w:szCs w:val="44"/>
        </w:rPr>
        <w:t>年度单位决算</w:t>
      </w:r>
    </w:p>
    <w:p w:rsidR="00642A5E" w:rsidRDefault="00642A5E">
      <w:pPr>
        <w:spacing w:line="600" w:lineRule="exact"/>
        <w:jc w:val="center"/>
        <w:rPr>
          <w:rFonts w:ascii="楷体_GB2312" w:eastAsia="楷体_GB2312" w:hAnsi="楷体_GB2312" w:cs="楷体_GB2312"/>
          <w:b/>
          <w:bCs/>
          <w:sz w:val="36"/>
          <w:szCs w:val="36"/>
        </w:rPr>
      </w:pPr>
    </w:p>
    <w:p w:rsidR="00642A5E" w:rsidRDefault="00656D52">
      <w:pPr>
        <w:spacing w:line="600" w:lineRule="exact"/>
        <w:jc w:val="center"/>
        <w:rPr>
          <w:rFonts w:ascii="楷体_GB2312" w:eastAsia="楷体_GB2312" w:hAnsi="楷体_GB2312" w:cs="楷体_GB2312"/>
          <w:b/>
          <w:bCs/>
          <w:sz w:val="36"/>
          <w:szCs w:val="36"/>
        </w:rPr>
      </w:pPr>
      <w:r>
        <w:rPr>
          <w:rFonts w:ascii="楷体_GB2312" w:eastAsia="楷体_GB2312" w:hAnsi="楷体_GB2312" w:cs="楷体_GB2312" w:hint="eastAsia"/>
          <w:b/>
          <w:bCs/>
          <w:sz w:val="36"/>
          <w:szCs w:val="36"/>
        </w:rPr>
        <w:t>目录</w:t>
      </w:r>
    </w:p>
    <w:p w:rsidR="00642A5E" w:rsidRDefault="00642A5E">
      <w:pPr>
        <w:widowControl/>
        <w:spacing w:line="600" w:lineRule="exact"/>
        <w:jc w:val="left"/>
        <w:rPr>
          <w:rFonts w:ascii="仿宋_GB2312" w:eastAsia="仿宋_GB2312"/>
          <w:sz w:val="32"/>
          <w:szCs w:val="30"/>
        </w:rPr>
      </w:pPr>
    </w:p>
    <w:p w:rsidR="00642A5E" w:rsidRDefault="00656D52">
      <w:pPr>
        <w:widowControl/>
        <w:spacing w:line="600" w:lineRule="exact"/>
        <w:ind w:firstLine="640"/>
        <w:jc w:val="left"/>
        <w:rPr>
          <w:rFonts w:ascii="仿宋" w:eastAsia="仿宋" w:hAnsi="仿宋"/>
          <w:b/>
          <w:sz w:val="30"/>
          <w:szCs w:val="30"/>
        </w:rPr>
      </w:pPr>
      <w:r>
        <w:rPr>
          <w:rFonts w:ascii="仿宋" w:eastAsia="仿宋" w:hAnsi="仿宋" w:hint="eastAsia"/>
          <w:b/>
          <w:bCs/>
          <w:sz w:val="30"/>
          <w:szCs w:val="30"/>
        </w:rPr>
        <w:t>第一部分</w:t>
      </w:r>
      <w:r>
        <w:rPr>
          <w:rFonts w:ascii="仿宋" w:eastAsia="仿宋" w:hAnsi="仿宋" w:hint="eastAsia"/>
          <w:b/>
          <w:sz w:val="30"/>
          <w:szCs w:val="30"/>
        </w:rPr>
        <w:t xml:space="preserve">  </w:t>
      </w:r>
      <w:r>
        <w:rPr>
          <w:rFonts w:ascii="仿宋" w:eastAsia="仿宋" w:hAnsi="仿宋" w:hint="eastAsia"/>
          <w:b/>
          <w:sz w:val="30"/>
          <w:szCs w:val="30"/>
        </w:rPr>
        <w:t>单位</w:t>
      </w:r>
      <w:r>
        <w:rPr>
          <w:rFonts w:ascii="仿宋" w:eastAsia="仿宋" w:hAnsi="仿宋" w:hint="eastAsia"/>
          <w:b/>
          <w:bCs/>
          <w:sz w:val="30"/>
          <w:szCs w:val="30"/>
        </w:rPr>
        <w:t>概况</w:t>
      </w:r>
    </w:p>
    <w:p w:rsidR="00642A5E" w:rsidRDefault="00656D52" w:rsidP="00656D52">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一、主要职责</w:t>
      </w:r>
    </w:p>
    <w:p w:rsidR="00642A5E" w:rsidRDefault="00656D52">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二、基本情况</w:t>
      </w:r>
    </w:p>
    <w:p w:rsidR="00642A5E" w:rsidRDefault="00656D52">
      <w:pPr>
        <w:widowControl/>
        <w:spacing w:line="600" w:lineRule="exact"/>
        <w:ind w:firstLine="640"/>
        <w:jc w:val="left"/>
        <w:rPr>
          <w:rFonts w:ascii="仿宋" w:eastAsia="仿宋" w:hAnsi="仿宋"/>
          <w:b/>
          <w:sz w:val="32"/>
          <w:szCs w:val="32"/>
        </w:rPr>
      </w:pPr>
      <w:r>
        <w:rPr>
          <w:rFonts w:ascii="仿宋" w:eastAsia="仿宋" w:hAnsi="仿宋" w:hint="eastAsia"/>
          <w:b/>
          <w:sz w:val="32"/>
          <w:szCs w:val="32"/>
        </w:rPr>
        <w:t>第二部分</w:t>
      </w:r>
      <w:r>
        <w:rPr>
          <w:rFonts w:ascii="仿宋" w:eastAsia="仿宋" w:hAnsi="仿宋" w:hint="eastAsia"/>
          <w:b/>
          <w:sz w:val="32"/>
          <w:szCs w:val="32"/>
        </w:rPr>
        <w:t xml:space="preserve">  202</w:t>
      </w:r>
      <w:r>
        <w:rPr>
          <w:rFonts w:ascii="仿宋" w:eastAsia="仿宋" w:hAnsi="仿宋" w:hint="eastAsia"/>
          <w:b/>
          <w:sz w:val="32"/>
          <w:szCs w:val="32"/>
        </w:rPr>
        <w:t>1</w:t>
      </w:r>
      <w:r>
        <w:rPr>
          <w:rFonts w:ascii="仿宋" w:eastAsia="仿宋" w:hAnsi="仿宋" w:hint="eastAsia"/>
          <w:b/>
          <w:sz w:val="32"/>
          <w:szCs w:val="32"/>
        </w:rPr>
        <w:t>年度单位决算表</w:t>
      </w:r>
    </w:p>
    <w:p w:rsidR="00642A5E" w:rsidRDefault="00656D52">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一、收入支出决算总表</w:t>
      </w:r>
    </w:p>
    <w:p w:rsidR="00642A5E" w:rsidRDefault="00656D52">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二、收入决算表</w:t>
      </w:r>
    </w:p>
    <w:p w:rsidR="00642A5E" w:rsidRDefault="00656D52">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三、支出决算表</w:t>
      </w:r>
    </w:p>
    <w:p w:rsidR="00642A5E" w:rsidRDefault="00656D52">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四、财政拨款收入支出决算总表</w:t>
      </w:r>
    </w:p>
    <w:p w:rsidR="00642A5E" w:rsidRDefault="00656D52">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五、一般公共预算财政拨款支出决算表</w:t>
      </w:r>
    </w:p>
    <w:p w:rsidR="00642A5E" w:rsidRDefault="00656D52">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六、一般公共预算财政拨款基本支出决算表</w:t>
      </w:r>
    </w:p>
    <w:p w:rsidR="00642A5E" w:rsidRDefault="00656D52">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七、一般公共预算财政拨款“三公”经费支出决算</w:t>
      </w:r>
    </w:p>
    <w:p w:rsidR="00642A5E" w:rsidRDefault="00656D52">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表</w:t>
      </w:r>
    </w:p>
    <w:p w:rsidR="00642A5E" w:rsidRDefault="00656D52">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八、政府性基金预算财政拨款收入支出决算表</w:t>
      </w:r>
    </w:p>
    <w:p w:rsidR="00642A5E" w:rsidRDefault="00656D52">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r>
        <w:rPr>
          <w:rFonts w:ascii="仿宋" w:eastAsia="仿宋" w:hAnsi="仿宋" w:cs="宋体" w:hint="eastAsia"/>
          <w:kern w:val="0"/>
          <w:sz w:val="32"/>
          <w:szCs w:val="32"/>
        </w:rPr>
        <w:t>九、国有资产占用情况表</w:t>
      </w:r>
    </w:p>
    <w:p w:rsidR="00642A5E" w:rsidRDefault="00656D52">
      <w:pPr>
        <w:widowControl/>
        <w:spacing w:line="600" w:lineRule="exact"/>
        <w:jc w:val="left"/>
        <w:rPr>
          <w:rFonts w:ascii="仿宋" w:eastAsia="仿宋" w:hAnsi="仿宋"/>
          <w:b/>
          <w:sz w:val="32"/>
          <w:szCs w:val="32"/>
        </w:rPr>
      </w:pPr>
      <w:r>
        <w:rPr>
          <w:rFonts w:ascii="仿宋" w:eastAsia="仿宋" w:hAnsi="仿宋" w:hint="eastAsia"/>
          <w:b/>
          <w:sz w:val="32"/>
          <w:szCs w:val="32"/>
        </w:rPr>
        <w:t>第三部分</w:t>
      </w:r>
      <w:r>
        <w:rPr>
          <w:rFonts w:ascii="仿宋" w:eastAsia="仿宋" w:hAnsi="仿宋" w:hint="eastAsia"/>
          <w:b/>
          <w:sz w:val="32"/>
          <w:szCs w:val="32"/>
        </w:rPr>
        <w:t xml:space="preserve">  202</w:t>
      </w:r>
      <w:r>
        <w:rPr>
          <w:rFonts w:ascii="仿宋" w:eastAsia="仿宋" w:hAnsi="仿宋" w:hint="eastAsia"/>
          <w:b/>
          <w:sz w:val="32"/>
          <w:szCs w:val="32"/>
        </w:rPr>
        <w:t>1</w:t>
      </w:r>
      <w:r>
        <w:rPr>
          <w:rFonts w:ascii="仿宋" w:eastAsia="仿宋" w:hAnsi="仿宋" w:hint="eastAsia"/>
          <w:b/>
          <w:sz w:val="32"/>
          <w:szCs w:val="32"/>
        </w:rPr>
        <w:t>年度单位决算情况说明</w:t>
      </w:r>
    </w:p>
    <w:p w:rsidR="00642A5E" w:rsidRDefault="00656D52">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一、收入决算情况说明</w:t>
      </w:r>
    </w:p>
    <w:p w:rsidR="00642A5E" w:rsidRDefault="00656D52">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二、支出决算情况说明</w:t>
      </w:r>
    </w:p>
    <w:p w:rsidR="00642A5E" w:rsidRDefault="00656D52">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lastRenderedPageBreak/>
        <w:t>三、财政拨款支出决算情况说明</w:t>
      </w:r>
    </w:p>
    <w:p w:rsidR="00642A5E" w:rsidRDefault="00656D52">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四、一般公共预算财政拨款基本支出决算情况说明</w:t>
      </w:r>
    </w:p>
    <w:p w:rsidR="00642A5E" w:rsidRDefault="00656D52">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五、一般公共预算财政拨款“三公”经费支出决算</w:t>
      </w:r>
    </w:p>
    <w:p w:rsidR="00642A5E" w:rsidRDefault="00656D52">
      <w:pPr>
        <w:widowControl/>
        <w:spacing w:line="600" w:lineRule="exact"/>
        <w:jc w:val="left"/>
        <w:rPr>
          <w:rFonts w:ascii="仿宋" w:eastAsia="仿宋" w:hAnsi="仿宋"/>
          <w:sz w:val="32"/>
          <w:szCs w:val="30"/>
        </w:rPr>
      </w:pPr>
      <w:r>
        <w:rPr>
          <w:rFonts w:ascii="仿宋" w:eastAsia="仿宋" w:hAnsi="仿宋" w:hint="eastAsia"/>
          <w:sz w:val="32"/>
          <w:szCs w:val="30"/>
        </w:rPr>
        <w:t xml:space="preserve">    </w:t>
      </w:r>
      <w:r>
        <w:rPr>
          <w:rFonts w:ascii="仿宋" w:eastAsia="仿宋" w:hAnsi="仿宋" w:hint="eastAsia"/>
          <w:sz w:val="32"/>
          <w:szCs w:val="30"/>
        </w:rPr>
        <w:t>情况说明</w:t>
      </w:r>
    </w:p>
    <w:p w:rsidR="00642A5E" w:rsidRDefault="00656D52">
      <w:pPr>
        <w:widowControl/>
        <w:spacing w:line="600" w:lineRule="exact"/>
        <w:ind w:firstLineChars="400" w:firstLine="1280"/>
        <w:jc w:val="left"/>
        <w:rPr>
          <w:rFonts w:ascii="仿宋" w:eastAsia="仿宋" w:hAnsi="仿宋"/>
          <w:sz w:val="32"/>
          <w:szCs w:val="30"/>
        </w:rPr>
      </w:pPr>
      <w:r>
        <w:rPr>
          <w:rFonts w:ascii="仿宋" w:eastAsia="仿宋" w:hAnsi="仿宋" w:hint="eastAsia"/>
          <w:sz w:val="32"/>
          <w:szCs w:val="30"/>
        </w:rPr>
        <w:t>六、机关运行经费支出情况说明</w:t>
      </w:r>
    </w:p>
    <w:p w:rsidR="00642A5E" w:rsidRDefault="00656D52">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w:t>
      </w:r>
      <w:r>
        <w:rPr>
          <w:rFonts w:ascii="仿宋" w:eastAsia="仿宋" w:hAnsi="仿宋" w:hint="eastAsia"/>
          <w:sz w:val="32"/>
          <w:szCs w:val="30"/>
        </w:rPr>
        <w:t>七、政府采购支出情况说明</w:t>
      </w:r>
    </w:p>
    <w:p w:rsidR="00642A5E" w:rsidRDefault="00656D52">
      <w:pPr>
        <w:widowControl/>
        <w:spacing w:line="600" w:lineRule="exact"/>
        <w:ind w:firstLine="640"/>
        <w:jc w:val="left"/>
        <w:rPr>
          <w:rFonts w:ascii="仿宋" w:eastAsia="仿宋" w:hAnsi="仿宋"/>
          <w:sz w:val="32"/>
          <w:szCs w:val="30"/>
        </w:rPr>
      </w:pPr>
      <w:r>
        <w:rPr>
          <w:rFonts w:ascii="仿宋" w:eastAsia="仿宋" w:hAnsi="仿宋" w:hint="eastAsia"/>
          <w:sz w:val="32"/>
          <w:szCs w:val="30"/>
        </w:rPr>
        <w:t xml:space="preserve">    </w:t>
      </w:r>
      <w:r>
        <w:rPr>
          <w:rFonts w:ascii="仿宋" w:eastAsia="仿宋" w:hAnsi="仿宋" w:hint="eastAsia"/>
          <w:sz w:val="32"/>
          <w:szCs w:val="30"/>
        </w:rPr>
        <w:t>八、预算绩效情况说明</w:t>
      </w:r>
    </w:p>
    <w:p w:rsidR="00642A5E" w:rsidRDefault="00656D52">
      <w:pPr>
        <w:widowControl/>
        <w:spacing w:line="600" w:lineRule="exact"/>
        <w:ind w:firstLine="640"/>
        <w:jc w:val="left"/>
        <w:rPr>
          <w:rFonts w:ascii="仿宋" w:eastAsia="仿宋" w:hAnsi="仿宋"/>
          <w:b/>
          <w:sz w:val="32"/>
          <w:szCs w:val="32"/>
        </w:rPr>
      </w:pPr>
      <w:r>
        <w:rPr>
          <w:rFonts w:ascii="仿宋" w:eastAsia="仿宋" w:hAnsi="仿宋" w:hint="eastAsia"/>
          <w:b/>
          <w:sz w:val="32"/>
          <w:szCs w:val="32"/>
        </w:rPr>
        <w:t>第四部分</w:t>
      </w:r>
      <w:r>
        <w:rPr>
          <w:rFonts w:ascii="仿宋" w:eastAsia="仿宋" w:hAnsi="仿宋" w:hint="eastAsia"/>
          <w:b/>
          <w:sz w:val="32"/>
          <w:szCs w:val="32"/>
        </w:rPr>
        <w:t xml:space="preserve">  </w:t>
      </w:r>
      <w:r>
        <w:rPr>
          <w:rFonts w:ascii="仿宋" w:eastAsia="仿宋" w:hAnsi="仿宋" w:hint="eastAsia"/>
          <w:b/>
          <w:sz w:val="32"/>
          <w:szCs w:val="32"/>
        </w:rPr>
        <w:t>名词解释</w:t>
      </w:r>
    </w:p>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56D52">
      <w:pPr>
        <w:widowControl/>
        <w:spacing w:line="580" w:lineRule="exact"/>
        <w:jc w:val="center"/>
        <w:rPr>
          <w:rFonts w:ascii="宋体" w:hAnsi="宋体"/>
          <w:b/>
          <w:sz w:val="36"/>
          <w:szCs w:val="36"/>
        </w:rPr>
      </w:pPr>
      <w:r>
        <w:rPr>
          <w:rFonts w:ascii="宋体" w:hAnsi="宋体" w:hint="eastAsia"/>
          <w:b/>
          <w:sz w:val="36"/>
          <w:szCs w:val="36"/>
        </w:rPr>
        <w:lastRenderedPageBreak/>
        <w:t>第一部分</w:t>
      </w:r>
      <w:r>
        <w:rPr>
          <w:rFonts w:ascii="宋体" w:hAnsi="宋体" w:hint="eastAsia"/>
          <w:b/>
          <w:sz w:val="36"/>
          <w:szCs w:val="36"/>
        </w:rPr>
        <w:t xml:space="preserve"> </w:t>
      </w:r>
      <w:r>
        <w:rPr>
          <w:rFonts w:ascii="宋体" w:hAnsi="宋体" w:hint="eastAsia"/>
          <w:b/>
          <w:sz w:val="36"/>
          <w:szCs w:val="36"/>
        </w:rPr>
        <w:t>景德镇市残疾人联合会单位概况</w:t>
      </w:r>
    </w:p>
    <w:p w:rsidR="00642A5E" w:rsidRDefault="00642A5E">
      <w:pPr>
        <w:spacing w:line="360" w:lineRule="auto"/>
        <w:jc w:val="left"/>
        <w:rPr>
          <w:rFonts w:ascii="黑体" w:eastAsia="黑体" w:hAnsi="黑体"/>
          <w:sz w:val="30"/>
          <w:szCs w:val="30"/>
        </w:rPr>
      </w:pPr>
    </w:p>
    <w:p w:rsidR="00642A5E" w:rsidRDefault="00656D52" w:rsidP="00642A5E">
      <w:pPr>
        <w:spacing w:line="360" w:lineRule="auto"/>
        <w:ind w:firstLineChars="236" w:firstLine="711"/>
        <w:jc w:val="left"/>
        <w:rPr>
          <w:rFonts w:ascii="仿宋" w:eastAsia="仿宋" w:hAnsi="仿宋"/>
          <w:b/>
          <w:sz w:val="30"/>
          <w:szCs w:val="30"/>
        </w:rPr>
      </w:pPr>
      <w:r>
        <w:rPr>
          <w:rFonts w:ascii="仿宋" w:eastAsia="仿宋" w:hAnsi="仿宋" w:hint="eastAsia"/>
          <w:b/>
          <w:sz w:val="30"/>
          <w:szCs w:val="30"/>
        </w:rPr>
        <w:t>一、单位主要职能</w:t>
      </w:r>
    </w:p>
    <w:p w:rsidR="00642A5E" w:rsidRDefault="00656D52">
      <w:pPr>
        <w:spacing w:line="360" w:lineRule="auto"/>
        <w:ind w:firstLineChars="236" w:firstLine="755"/>
        <w:jc w:val="left"/>
        <w:rPr>
          <w:rFonts w:ascii="仿宋" w:eastAsia="仿宋" w:hAnsi="仿宋"/>
          <w:sz w:val="32"/>
          <w:szCs w:val="32"/>
        </w:rPr>
      </w:pPr>
      <w:r>
        <w:rPr>
          <w:rFonts w:ascii="仿宋" w:eastAsia="仿宋" w:hAnsi="仿宋" w:hint="eastAsia"/>
          <w:sz w:val="32"/>
          <w:szCs w:val="32"/>
        </w:rPr>
        <w:t>景德镇市残疾人联合会是中国残疾人联合会的地方组织，是全市各类残疾人统一组织。宗旨是：弘扬人道主义思想，发展残疾人事业，促进残疾人平等、充分参与社会生活，共享社会物质文化成果。具有“代表、服务、管理”职能：代表残疾人共同利益，维护残疾人合法权益；团结帮助残疾人，为残疾人服务；履行法律赋予的职责，承担政府委托的任务，管理和发展残疾人事业。</w:t>
      </w:r>
    </w:p>
    <w:p w:rsidR="00642A5E" w:rsidRDefault="00656D52" w:rsidP="00642A5E">
      <w:pPr>
        <w:spacing w:line="360" w:lineRule="auto"/>
        <w:ind w:firstLineChars="236" w:firstLine="758"/>
        <w:jc w:val="left"/>
        <w:rPr>
          <w:rFonts w:ascii="仿宋" w:eastAsia="仿宋" w:hAnsi="仿宋"/>
          <w:b/>
          <w:sz w:val="32"/>
          <w:szCs w:val="32"/>
        </w:rPr>
      </w:pPr>
      <w:r>
        <w:rPr>
          <w:rFonts w:ascii="仿宋" w:eastAsia="仿宋" w:hAnsi="仿宋" w:hint="eastAsia"/>
          <w:b/>
          <w:sz w:val="32"/>
          <w:szCs w:val="32"/>
        </w:rPr>
        <w:t>二、单位基本情况</w:t>
      </w:r>
    </w:p>
    <w:p w:rsidR="00642A5E" w:rsidRDefault="00656D52">
      <w:pPr>
        <w:spacing w:line="360" w:lineRule="auto"/>
        <w:ind w:firstLineChars="221" w:firstLine="707"/>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市残联本级</w:t>
      </w: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年年末编制人数</w:t>
      </w:r>
      <w:r>
        <w:rPr>
          <w:rFonts w:ascii="仿宋" w:eastAsia="仿宋" w:hAnsi="仿宋" w:hint="eastAsia"/>
          <w:sz w:val="32"/>
          <w:szCs w:val="32"/>
        </w:rPr>
        <w:t>11</w:t>
      </w:r>
      <w:r>
        <w:rPr>
          <w:rFonts w:ascii="仿宋" w:eastAsia="仿宋" w:hAnsi="仿宋" w:hint="eastAsia"/>
          <w:sz w:val="32"/>
          <w:szCs w:val="32"/>
        </w:rPr>
        <w:t>人，其中：行政编制人数</w:t>
      </w:r>
      <w:r>
        <w:rPr>
          <w:rFonts w:ascii="仿宋" w:eastAsia="仿宋" w:hAnsi="仿宋" w:hint="eastAsia"/>
          <w:sz w:val="32"/>
          <w:szCs w:val="32"/>
        </w:rPr>
        <w:t>8</w:t>
      </w:r>
      <w:r>
        <w:rPr>
          <w:rFonts w:ascii="仿宋" w:eastAsia="仿宋" w:hAnsi="仿宋" w:hint="eastAsia"/>
          <w:sz w:val="32"/>
          <w:szCs w:val="32"/>
        </w:rPr>
        <w:t>人，工</w:t>
      </w:r>
      <w:proofErr w:type="gramStart"/>
      <w:r>
        <w:rPr>
          <w:rFonts w:ascii="仿宋" w:eastAsia="仿宋" w:hAnsi="仿宋" w:hint="eastAsia"/>
          <w:sz w:val="32"/>
          <w:szCs w:val="32"/>
        </w:rPr>
        <w:t>勤人数</w:t>
      </w:r>
      <w:proofErr w:type="gramEnd"/>
      <w:r>
        <w:rPr>
          <w:rFonts w:ascii="仿宋" w:eastAsia="仿宋" w:hAnsi="仿宋" w:hint="eastAsia"/>
          <w:sz w:val="32"/>
          <w:szCs w:val="32"/>
        </w:rPr>
        <w:t>2</w:t>
      </w:r>
      <w:r>
        <w:rPr>
          <w:rFonts w:ascii="仿宋" w:eastAsia="仿宋" w:hAnsi="仿宋" w:hint="eastAsia"/>
          <w:sz w:val="32"/>
          <w:szCs w:val="32"/>
        </w:rPr>
        <w:t>人，退休人员</w:t>
      </w:r>
      <w:r>
        <w:rPr>
          <w:rFonts w:ascii="仿宋" w:eastAsia="仿宋" w:hAnsi="仿宋" w:hint="eastAsia"/>
          <w:sz w:val="32"/>
          <w:szCs w:val="32"/>
        </w:rPr>
        <w:t>8</w:t>
      </w:r>
      <w:r>
        <w:rPr>
          <w:rFonts w:ascii="仿宋" w:eastAsia="仿宋" w:hAnsi="仿宋" w:hint="eastAsia"/>
          <w:sz w:val="32"/>
          <w:szCs w:val="32"/>
        </w:rPr>
        <w:t>人。市残疾人康复服务中心未独立核算，纳入市残联本级编制。市残疾人康</w:t>
      </w:r>
      <w:r>
        <w:rPr>
          <w:rFonts w:ascii="仿宋" w:eastAsia="仿宋" w:hAnsi="仿宋" w:hint="eastAsia"/>
          <w:sz w:val="32"/>
          <w:szCs w:val="32"/>
        </w:rPr>
        <w:t>复服务中心</w:t>
      </w: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年年末编制人数</w:t>
      </w:r>
      <w:r>
        <w:rPr>
          <w:rFonts w:ascii="仿宋" w:eastAsia="仿宋" w:hAnsi="仿宋" w:hint="eastAsia"/>
          <w:sz w:val="32"/>
          <w:szCs w:val="32"/>
        </w:rPr>
        <w:t>3</w:t>
      </w:r>
      <w:r>
        <w:rPr>
          <w:rFonts w:ascii="仿宋" w:eastAsia="仿宋" w:hAnsi="仿宋" w:hint="eastAsia"/>
          <w:sz w:val="32"/>
          <w:szCs w:val="32"/>
        </w:rPr>
        <w:t>人，其中：全部补助事业编制</w:t>
      </w:r>
      <w:r>
        <w:rPr>
          <w:rFonts w:ascii="仿宋" w:eastAsia="仿宋" w:hAnsi="仿宋" w:hint="eastAsia"/>
          <w:sz w:val="32"/>
          <w:szCs w:val="32"/>
        </w:rPr>
        <w:t>3</w:t>
      </w:r>
      <w:r>
        <w:rPr>
          <w:rFonts w:ascii="仿宋" w:eastAsia="仿宋" w:hAnsi="仿宋" w:hint="eastAsia"/>
          <w:sz w:val="32"/>
          <w:szCs w:val="32"/>
        </w:rPr>
        <w:t>人。</w:t>
      </w:r>
    </w:p>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Pr>
        <w:sectPr w:rsidR="00642A5E">
          <w:pgSz w:w="11906" w:h="16838"/>
          <w:pgMar w:top="1418" w:right="1797" w:bottom="1418" w:left="1797" w:header="851" w:footer="992" w:gutter="0"/>
          <w:cols w:space="425"/>
          <w:docGrid w:type="linesAndChars" w:linePitch="312"/>
        </w:sectPr>
      </w:pPr>
    </w:p>
    <w:p w:rsidR="00642A5E" w:rsidRDefault="00642A5E"/>
    <w:p w:rsidR="00642A5E" w:rsidRDefault="00656D52">
      <w:pPr>
        <w:widowControl/>
        <w:numPr>
          <w:ilvl w:val="0"/>
          <w:numId w:val="1"/>
        </w:numPr>
        <w:spacing w:line="660" w:lineRule="exact"/>
        <w:jc w:val="center"/>
        <w:rPr>
          <w:rFonts w:ascii="黑体" w:eastAsia="黑体" w:hAnsi="黑体" w:cs="黑体"/>
          <w:sz w:val="36"/>
          <w:szCs w:val="36"/>
        </w:rPr>
      </w:pPr>
      <w:r>
        <w:rPr>
          <w:rFonts w:ascii="黑体" w:eastAsia="黑体" w:hAnsi="黑体" w:cs="黑体"/>
          <w:sz w:val="36"/>
          <w:szCs w:val="36"/>
        </w:rPr>
        <w:t xml:space="preserve"> 20</w:t>
      </w:r>
      <w:r>
        <w:rPr>
          <w:rFonts w:ascii="黑体" w:eastAsia="黑体" w:hAnsi="黑体" w:cs="黑体" w:hint="eastAsia"/>
          <w:sz w:val="36"/>
          <w:szCs w:val="36"/>
        </w:rPr>
        <w:t>2</w:t>
      </w:r>
      <w:r>
        <w:rPr>
          <w:rFonts w:ascii="黑体" w:eastAsia="黑体" w:hAnsi="黑体" w:cs="黑体" w:hint="eastAsia"/>
          <w:sz w:val="36"/>
          <w:szCs w:val="36"/>
        </w:rPr>
        <w:t>1</w:t>
      </w:r>
      <w:r>
        <w:rPr>
          <w:rFonts w:ascii="黑体" w:eastAsia="黑体" w:hAnsi="黑体" w:cs="黑体" w:hint="eastAsia"/>
          <w:sz w:val="36"/>
          <w:szCs w:val="36"/>
        </w:rPr>
        <w:t>年度单位决算表</w:t>
      </w:r>
    </w:p>
    <w:p w:rsidR="00642A5E" w:rsidRDefault="00642A5E">
      <w:pPr>
        <w:widowControl/>
        <w:spacing w:line="660" w:lineRule="exact"/>
        <w:rPr>
          <w:rFonts w:ascii="黑体" w:eastAsia="黑体" w:hAnsi="黑体" w:cs="黑体"/>
          <w:sz w:val="36"/>
          <w:szCs w:val="36"/>
        </w:rPr>
      </w:pPr>
    </w:p>
    <w:p w:rsidR="00642A5E" w:rsidRDefault="00656D52">
      <w:r>
        <w:rPr>
          <w:rFonts w:hint="eastAsia"/>
          <w:noProof/>
        </w:rPr>
        <w:drawing>
          <wp:inline distT="0" distB="0" distL="114300" distR="114300">
            <wp:extent cx="5273040" cy="5299075"/>
            <wp:effectExtent l="0" t="0" r="3810" b="15875"/>
            <wp:docPr id="1" name="图片 1" descr="1663071467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3071467306"/>
                    <pic:cNvPicPr>
                      <a:picLocks noChangeAspect="1"/>
                    </pic:cNvPicPr>
                  </pic:nvPicPr>
                  <pic:blipFill>
                    <a:blip r:embed="rId7"/>
                    <a:stretch>
                      <a:fillRect/>
                    </a:stretch>
                  </pic:blipFill>
                  <pic:spPr>
                    <a:xfrm>
                      <a:off x="0" y="0"/>
                      <a:ext cx="5273040" cy="5299075"/>
                    </a:xfrm>
                    <a:prstGeom prst="rect">
                      <a:avLst/>
                    </a:prstGeom>
                  </pic:spPr>
                </pic:pic>
              </a:graphicData>
            </a:graphic>
          </wp:inline>
        </w:drawing>
      </w:r>
    </w:p>
    <w:p w:rsidR="00642A5E" w:rsidRDefault="00642A5E"/>
    <w:p w:rsidR="00642A5E" w:rsidRDefault="00642A5E"/>
    <w:p w:rsidR="00642A5E" w:rsidRDefault="00642A5E"/>
    <w:p w:rsidR="00642A5E" w:rsidRDefault="00656D52">
      <w:r>
        <w:rPr>
          <w:rFonts w:hint="eastAsia"/>
          <w:noProof/>
        </w:rPr>
        <w:lastRenderedPageBreak/>
        <w:drawing>
          <wp:inline distT="0" distB="0" distL="114300" distR="114300">
            <wp:extent cx="5268595" cy="2304415"/>
            <wp:effectExtent l="0" t="0" r="8255" b="635"/>
            <wp:docPr id="2" name="图片 2" descr="166307150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63071506064"/>
                    <pic:cNvPicPr>
                      <a:picLocks noChangeAspect="1"/>
                    </pic:cNvPicPr>
                  </pic:nvPicPr>
                  <pic:blipFill>
                    <a:blip r:embed="rId8"/>
                    <a:stretch>
                      <a:fillRect/>
                    </a:stretch>
                  </pic:blipFill>
                  <pic:spPr>
                    <a:xfrm>
                      <a:off x="0" y="0"/>
                      <a:ext cx="5268595" cy="2304415"/>
                    </a:xfrm>
                    <a:prstGeom prst="rect">
                      <a:avLst/>
                    </a:prstGeom>
                  </pic:spPr>
                </pic:pic>
              </a:graphicData>
            </a:graphic>
          </wp:inline>
        </w:drawing>
      </w:r>
    </w:p>
    <w:p w:rsidR="00642A5E" w:rsidRDefault="00642A5E"/>
    <w:p w:rsidR="00642A5E" w:rsidRDefault="00642A5E"/>
    <w:p w:rsidR="00642A5E" w:rsidRDefault="00642A5E"/>
    <w:p w:rsidR="00642A5E" w:rsidRDefault="00642A5E"/>
    <w:p w:rsidR="00642A5E" w:rsidRDefault="00642A5E"/>
    <w:p w:rsidR="00642A5E" w:rsidRDefault="00656D52">
      <w:r>
        <w:rPr>
          <w:rFonts w:hint="eastAsia"/>
          <w:noProof/>
        </w:rPr>
        <w:drawing>
          <wp:inline distT="0" distB="0" distL="114300" distR="114300">
            <wp:extent cx="5270500" cy="3176270"/>
            <wp:effectExtent l="0" t="0" r="6350" b="5080"/>
            <wp:docPr id="3" name="图片 3" descr="166307155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3071553683"/>
                    <pic:cNvPicPr>
                      <a:picLocks noChangeAspect="1"/>
                    </pic:cNvPicPr>
                  </pic:nvPicPr>
                  <pic:blipFill>
                    <a:blip r:embed="rId9"/>
                    <a:stretch>
                      <a:fillRect/>
                    </a:stretch>
                  </pic:blipFill>
                  <pic:spPr>
                    <a:xfrm>
                      <a:off x="0" y="0"/>
                      <a:ext cx="5270500" cy="3176270"/>
                    </a:xfrm>
                    <a:prstGeom prst="rect">
                      <a:avLst/>
                    </a:prstGeom>
                  </pic:spPr>
                </pic:pic>
              </a:graphicData>
            </a:graphic>
          </wp:inline>
        </w:drawing>
      </w:r>
    </w:p>
    <w:p w:rsidR="00642A5E" w:rsidRDefault="00656D52">
      <w:r>
        <w:rPr>
          <w:rFonts w:hint="eastAsia"/>
          <w:noProof/>
        </w:rPr>
        <w:lastRenderedPageBreak/>
        <w:drawing>
          <wp:inline distT="0" distB="0" distL="114300" distR="114300">
            <wp:extent cx="5274310" cy="3855085"/>
            <wp:effectExtent l="0" t="0" r="2540" b="12065"/>
            <wp:docPr id="4" name="图片 4" descr="1663071598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3071598210"/>
                    <pic:cNvPicPr>
                      <a:picLocks noChangeAspect="1"/>
                    </pic:cNvPicPr>
                  </pic:nvPicPr>
                  <pic:blipFill>
                    <a:blip r:embed="rId10"/>
                    <a:stretch>
                      <a:fillRect/>
                    </a:stretch>
                  </pic:blipFill>
                  <pic:spPr>
                    <a:xfrm>
                      <a:off x="0" y="0"/>
                      <a:ext cx="5274310" cy="3855085"/>
                    </a:xfrm>
                    <a:prstGeom prst="rect">
                      <a:avLst/>
                    </a:prstGeom>
                  </pic:spPr>
                </pic:pic>
              </a:graphicData>
            </a:graphic>
          </wp:inline>
        </w:drawing>
      </w:r>
      <w:r>
        <w:rPr>
          <w:rFonts w:hint="eastAsia"/>
          <w:noProof/>
        </w:rPr>
        <w:drawing>
          <wp:inline distT="0" distB="0" distL="114300" distR="114300">
            <wp:extent cx="5276215" cy="4615180"/>
            <wp:effectExtent l="0" t="0" r="635" b="13970"/>
            <wp:docPr id="5" name="图片 5" descr="166307163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3071637179"/>
                    <pic:cNvPicPr>
                      <a:picLocks noChangeAspect="1"/>
                    </pic:cNvPicPr>
                  </pic:nvPicPr>
                  <pic:blipFill>
                    <a:blip r:embed="rId11"/>
                    <a:stretch>
                      <a:fillRect/>
                    </a:stretch>
                  </pic:blipFill>
                  <pic:spPr>
                    <a:xfrm>
                      <a:off x="0" y="0"/>
                      <a:ext cx="5276215" cy="4615180"/>
                    </a:xfrm>
                    <a:prstGeom prst="rect">
                      <a:avLst/>
                    </a:prstGeom>
                  </pic:spPr>
                </pic:pic>
              </a:graphicData>
            </a:graphic>
          </wp:inline>
        </w:drawing>
      </w:r>
    </w:p>
    <w:p w:rsidR="00642A5E" w:rsidRDefault="00642A5E"/>
    <w:p w:rsidR="00642A5E" w:rsidRDefault="00656D52">
      <w:r>
        <w:rPr>
          <w:rFonts w:hint="eastAsia"/>
          <w:noProof/>
        </w:rPr>
        <w:lastRenderedPageBreak/>
        <w:drawing>
          <wp:inline distT="0" distB="0" distL="114300" distR="114300">
            <wp:extent cx="5276215" cy="8192770"/>
            <wp:effectExtent l="0" t="0" r="635" b="17780"/>
            <wp:docPr id="6" name="图片 6" descr="166307174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3071741743"/>
                    <pic:cNvPicPr>
                      <a:picLocks noChangeAspect="1"/>
                    </pic:cNvPicPr>
                  </pic:nvPicPr>
                  <pic:blipFill>
                    <a:blip r:embed="rId12"/>
                    <a:stretch>
                      <a:fillRect/>
                    </a:stretch>
                  </pic:blipFill>
                  <pic:spPr>
                    <a:xfrm>
                      <a:off x="0" y="0"/>
                      <a:ext cx="5276215" cy="8192770"/>
                    </a:xfrm>
                    <a:prstGeom prst="rect">
                      <a:avLst/>
                    </a:prstGeom>
                  </pic:spPr>
                </pic:pic>
              </a:graphicData>
            </a:graphic>
          </wp:inline>
        </w:drawing>
      </w:r>
    </w:p>
    <w:p w:rsidR="00642A5E" w:rsidRDefault="00656D52">
      <w:r>
        <w:rPr>
          <w:rFonts w:hint="eastAsia"/>
          <w:noProof/>
        </w:rPr>
        <w:lastRenderedPageBreak/>
        <w:drawing>
          <wp:inline distT="0" distB="0" distL="114300" distR="114300">
            <wp:extent cx="5278120" cy="5175250"/>
            <wp:effectExtent l="0" t="0" r="17780" b="6350"/>
            <wp:docPr id="7" name="图片 7" descr="166307179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3071792749"/>
                    <pic:cNvPicPr>
                      <a:picLocks noChangeAspect="1"/>
                    </pic:cNvPicPr>
                  </pic:nvPicPr>
                  <pic:blipFill>
                    <a:blip r:embed="rId13"/>
                    <a:stretch>
                      <a:fillRect/>
                    </a:stretch>
                  </pic:blipFill>
                  <pic:spPr>
                    <a:xfrm>
                      <a:off x="0" y="0"/>
                      <a:ext cx="5278120" cy="5175250"/>
                    </a:xfrm>
                    <a:prstGeom prst="rect">
                      <a:avLst/>
                    </a:prstGeom>
                  </pic:spPr>
                </pic:pic>
              </a:graphicData>
            </a:graphic>
          </wp:inline>
        </w:drawing>
      </w:r>
    </w:p>
    <w:p w:rsidR="00642A5E" w:rsidRDefault="00642A5E"/>
    <w:p w:rsidR="00642A5E" w:rsidRDefault="00642A5E"/>
    <w:p w:rsidR="00642A5E" w:rsidRDefault="00642A5E"/>
    <w:p w:rsidR="00642A5E" w:rsidRDefault="00642A5E"/>
    <w:p w:rsidR="00642A5E" w:rsidRDefault="00642A5E"/>
    <w:p w:rsidR="00642A5E" w:rsidRDefault="00656D52">
      <w:r>
        <w:rPr>
          <w:rFonts w:hint="eastAsia"/>
          <w:noProof/>
        </w:rPr>
        <w:drawing>
          <wp:inline distT="0" distB="0" distL="114300" distR="114300">
            <wp:extent cx="5276850" cy="1834515"/>
            <wp:effectExtent l="0" t="0" r="0" b="13335"/>
            <wp:docPr id="8" name="图片 8" descr="166307182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3071824916"/>
                    <pic:cNvPicPr>
                      <a:picLocks noChangeAspect="1"/>
                    </pic:cNvPicPr>
                  </pic:nvPicPr>
                  <pic:blipFill>
                    <a:blip r:embed="rId14"/>
                    <a:stretch>
                      <a:fillRect/>
                    </a:stretch>
                  </pic:blipFill>
                  <pic:spPr>
                    <a:xfrm>
                      <a:off x="0" y="0"/>
                      <a:ext cx="5276850" cy="1834515"/>
                    </a:xfrm>
                    <a:prstGeom prst="rect">
                      <a:avLst/>
                    </a:prstGeom>
                  </pic:spPr>
                </pic:pic>
              </a:graphicData>
            </a:graphic>
          </wp:inline>
        </w:drawing>
      </w:r>
    </w:p>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56D52">
      <w:r>
        <w:rPr>
          <w:rFonts w:hint="eastAsia"/>
          <w:noProof/>
        </w:rPr>
        <w:drawing>
          <wp:inline distT="0" distB="0" distL="114300" distR="114300">
            <wp:extent cx="5272405" cy="2749550"/>
            <wp:effectExtent l="0" t="0" r="4445" b="12700"/>
            <wp:docPr id="9" name="图片 9" descr="166307187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63071871872"/>
                    <pic:cNvPicPr>
                      <a:picLocks noChangeAspect="1"/>
                    </pic:cNvPicPr>
                  </pic:nvPicPr>
                  <pic:blipFill>
                    <a:blip r:embed="rId15"/>
                    <a:stretch>
                      <a:fillRect/>
                    </a:stretch>
                  </pic:blipFill>
                  <pic:spPr>
                    <a:xfrm>
                      <a:off x="0" y="0"/>
                      <a:ext cx="5272405" cy="2749550"/>
                    </a:xfrm>
                    <a:prstGeom prst="rect">
                      <a:avLst/>
                    </a:prstGeom>
                  </pic:spPr>
                </pic:pic>
              </a:graphicData>
            </a:graphic>
          </wp:inline>
        </w:drawing>
      </w:r>
    </w:p>
    <w:p w:rsidR="00642A5E" w:rsidRDefault="00642A5E"/>
    <w:p w:rsidR="00642A5E" w:rsidRDefault="00642A5E"/>
    <w:p w:rsidR="00642A5E" w:rsidRDefault="00656D52">
      <w:r>
        <w:rPr>
          <w:rFonts w:hint="eastAsia"/>
          <w:noProof/>
        </w:rPr>
        <w:drawing>
          <wp:inline distT="0" distB="0" distL="114300" distR="114300">
            <wp:extent cx="5274945" cy="3231515"/>
            <wp:effectExtent l="0" t="0" r="1905" b="6985"/>
            <wp:docPr id="10" name="图片 10" descr="166307190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3071900464"/>
                    <pic:cNvPicPr>
                      <a:picLocks noChangeAspect="1"/>
                    </pic:cNvPicPr>
                  </pic:nvPicPr>
                  <pic:blipFill>
                    <a:blip r:embed="rId16"/>
                    <a:stretch>
                      <a:fillRect/>
                    </a:stretch>
                  </pic:blipFill>
                  <pic:spPr>
                    <a:xfrm>
                      <a:off x="0" y="0"/>
                      <a:ext cx="5274945" cy="3231515"/>
                    </a:xfrm>
                    <a:prstGeom prst="rect">
                      <a:avLst/>
                    </a:prstGeom>
                  </pic:spPr>
                </pic:pic>
              </a:graphicData>
            </a:graphic>
          </wp:inline>
        </w:drawing>
      </w:r>
    </w:p>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 w:rsidR="00642A5E" w:rsidRDefault="00642A5E">
      <w:pPr>
        <w:widowControl/>
        <w:spacing w:line="600" w:lineRule="exact"/>
        <w:rPr>
          <w:rFonts w:ascii="黑体" w:eastAsia="黑体" w:hAnsi="黑体" w:cs="黑体"/>
          <w:sz w:val="36"/>
          <w:szCs w:val="36"/>
        </w:rPr>
        <w:sectPr w:rsidR="00642A5E">
          <w:pgSz w:w="11906" w:h="16838"/>
          <w:pgMar w:top="1134" w:right="1797" w:bottom="1134" w:left="1797" w:header="851" w:footer="992" w:gutter="0"/>
          <w:cols w:space="425"/>
          <w:docGrid w:type="lines" w:linePitch="312"/>
        </w:sectPr>
      </w:pPr>
    </w:p>
    <w:p w:rsidR="00642A5E" w:rsidRDefault="00656D52">
      <w:pPr>
        <w:widowControl/>
        <w:spacing w:line="600" w:lineRule="exact"/>
        <w:ind w:firstLineChars="300" w:firstLine="1080"/>
        <w:rPr>
          <w:rFonts w:ascii="仿宋_GB2312" w:eastAsia="仿宋_GB2312" w:hAnsi="仿宋_GB2312"/>
          <w:sz w:val="36"/>
          <w:szCs w:val="36"/>
        </w:rPr>
      </w:pPr>
      <w:r>
        <w:rPr>
          <w:rFonts w:ascii="黑体" w:eastAsia="黑体" w:hAnsi="黑体" w:cs="黑体" w:hint="eastAsia"/>
          <w:sz w:val="36"/>
          <w:szCs w:val="36"/>
        </w:rPr>
        <w:lastRenderedPageBreak/>
        <w:t>第三部分</w:t>
      </w:r>
      <w:r>
        <w:rPr>
          <w:rFonts w:ascii="黑体" w:eastAsia="黑体" w:hAnsi="黑体" w:cs="黑体"/>
          <w:sz w:val="36"/>
          <w:szCs w:val="36"/>
        </w:rPr>
        <w:t xml:space="preserve">  20</w:t>
      </w:r>
      <w:r>
        <w:rPr>
          <w:rFonts w:ascii="黑体" w:eastAsia="黑体" w:hAnsi="黑体" w:cs="黑体" w:hint="eastAsia"/>
          <w:sz w:val="36"/>
          <w:szCs w:val="36"/>
        </w:rPr>
        <w:t>2</w:t>
      </w:r>
      <w:r>
        <w:rPr>
          <w:rFonts w:ascii="黑体" w:eastAsia="黑体" w:hAnsi="黑体" w:cs="黑体" w:hint="eastAsia"/>
          <w:sz w:val="36"/>
          <w:szCs w:val="36"/>
        </w:rPr>
        <w:t>1</w:t>
      </w:r>
      <w:r>
        <w:rPr>
          <w:rFonts w:ascii="黑体" w:eastAsia="黑体" w:hAnsi="黑体" w:cs="黑体" w:hint="eastAsia"/>
          <w:sz w:val="36"/>
          <w:szCs w:val="36"/>
        </w:rPr>
        <w:t>年度单位决算情况说明</w:t>
      </w:r>
    </w:p>
    <w:p w:rsidR="00642A5E" w:rsidRDefault="00656D52">
      <w:pPr>
        <w:ind w:firstLine="630"/>
        <w:jc w:val="left"/>
        <w:rPr>
          <w:rFonts w:ascii="黑体" w:eastAsia="黑体" w:hAnsi="黑体"/>
          <w:sz w:val="30"/>
          <w:szCs w:val="30"/>
        </w:rPr>
      </w:pPr>
      <w:r>
        <w:rPr>
          <w:rFonts w:ascii="黑体" w:eastAsia="黑体" w:hAnsi="黑体" w:hint="eastAsia"/>
          <w:sz w:val="30"/>
          <w:szCs w:val="30"/>
        </w:rPr>
        <w:t>一、收入决算情况说明</w:t>
      </w:r>
    </w:p>
    <w:p w:rsidR="00642A5E" w:rsidRDefault="00656D52">
      <w:pPr>
        <w:ind w:firstLineChars="200" w:firstLine="600"/>
        <w:jc w:val="left"/>
        <w:rPr>
          <w:rFonts w:ascii="宋体" w:eastAsia="宋体" w:hAnsi="宋体" w:cs="Arial"/>
          <w:color w:val="000000"/>
          <w:kern w:val="0"/>
          <w:sz w:val="22"/>
        </w:rPr>
      </w:pPr>
      <w:r>
        <w:rPr>
          <w:rFonts w:ascii="仿宋" w:eastAsia="仿宋" w:hAnsi="仿宋" w:hint="eastAsia"/>
          <w:sz w:val="30"/>
          <w:szCs w:val="30"/>
        </w:rPr>
        <w:t>本单位</w:t>
      </w:r>
      <w:r>
        <w:rPr>
          <w:rFonts w:ascii="仿宋" w:eastAsia="仿宋" w:hAnsi="仿宋" w:hint="eastAsia"/>
          <w:sz w:val="30"/>
          <w:szCs w:val="30"/>
        </w:rPr>
        <w:t>202</w:t>
      </w:r>
      <w:r>
        <w:rPr>
          <w:rFonts w:ascii="仿宋" w:eastAsia="仿宋" w:hAnsi="仿宋" w:hint="eastAsia"/>
          <w:sz w:val="30"/>
          <w:szCs w:val="30"/>
        </w:rPr>
        <w:t>1</w:t>
      </w:r>
      <w:r>
        <w:rPr>
          <w:rFonts w:ascii="仿宋" w:eastAsia="仿宋" w:hAnsi="仿宋" w:hint="eastAsia"/>
          <w:sz w:val="30"/>
          <w:szCs w:val="30"/>
        </w:rPr>
        <w:t>年度收入总计</w:t>
      </w:r>
      <w:r>
        <w:rPr>
          <w:rFonts w:ascii="宋体" w:eastAsia="宋体" w:hAnsi="宋体" w:cs="Arial" w:hint="eastAsia"/>
          <w:color w:val="000000"/>
          <w:kern w:val="0"/>
          <w:sz w:val="30"/>
          <w:szCs w:val="30"/>
        </w:rPr>
        <w:t>453.67</w:t>
      </w:r>
      <w:r>
        <w:rPr>
          <w:rFonts w:ascii="仿宋" w:eastAsia="仿宋" w:hAnsi="仿宋" w:hint="eastAsia"/>
          <w:sz w:val="30"/>
          <w:szCs w:val="30"/>
        </w:rPr>
        <w:t>万元，其中年初结转和结余</w:t>
      </w:r>
      <w:r>
        <w:rPr>
          <w:rFonts w:ascii="宋体" w:eastAsia="宋体" w:hAnsi="宋体" w:cs="Arial" w:hint="eastAsia"/>
          <w:color w:val="000000"/>
          <w:kern w:val="0"/>
          <w:sz w:val="30"/>
          <w:szCs w:val="30"/>
        </w:rPr>
        <w:t>39.46</w:t>
      </w:r>
      <w:r>
        <w:rPr>
          <w:rFonts w:ascii="仿宋" w:eastAsia="仿宋" w:hAnsi="仿宋" w:hint="eastAsia"/>
          <w:sz w:val="30"/>
          <w:szCs w:val="30"/>
        </w:rPr>
        <w:t>万元；较</w:t>
      </w:r>
      <w:r>
        <w:rPr>
          <w:rFonts w:ascii="仿宋" w:eastAsia="仿宋" w:hAnsi="仿宋" w:hint="eastAsia"/>
          <w:sz w:val="30"/>
          <w:szCs w:val="30"/>
        </w:rPr>
        <w:t>20</w:t>
      </w:r>
      <w:r>
        <w:rPr>
          <w:rFonts w:ascii="仿宋" w:eastAsia="仿宋" w:hAnsi="仿宋" w:hint="eastAsia"/>
          <w:sz w:val="30"/>
          <w:szCs w:val="30"/>
        </w:rPr>
        <w:t>20</w:t>
      </w:r>
      <w:r>
        <w:rPr>
          <w:rFonts w:ascii="仿宋" w:eastAsia="仿宋" w:hAnsi="仿宋" w:hint="eastAsia"/>
          <w:sz w:val="30"/>
          <w:szCs w:val="30"/>
        </w:rPr>
        <w:t>年</w:t>
      </w:r>
      <w:r>
        <w:rPr>
          <w:rFonts w:ascii="仿宋" w:eastAsia="仿宋" w:hAnsi="仿宋" w:hint="eastAsia"/>
          <w:sz w:val="30"/>
          <w:szCs w:val="30"/>
        </w:rPr>
        <w:t>减少</w:t>
      </w:r>
      <w:r>
        <w:rPr>
          <w:rFonts w:ascii="仿宋" w:eastAsia="仿宋" w:hAnsi="仿宋" w:hint="eastAsia"/>
          <w:sz w:val="30"/>
          <w:szCs w:val="30"/>
        </w:rPr>
        <w:t>98</w:t>
      </w:r>
      <w:r>
        <w:rPr>
          <w:rFonts w:ascii="仿宋" w:eastAsia="仿宋" w:hAnsi="仿宋" w:hint="eastAsia"/>
          <w:sz w:val="30"/>
          <w:szCs w:val="30"/>
        </w:rPr>
        <w:t>万元，</w:t>
      </w:r>
      <w:r>
        <w:rPr>
          <w:rFonts w:ascii="仿宋" w:eastAsia="仿宋" w:hAnsi="仿宋" w:hint="eastAsia"/>
          <w:sz w:val="30"/>
          <w:szCs w:val="30"/>
        </w:rPr>
        <w:t>减少</w:t>
      </w:r>
      <w:r>
        <w:rPr>
          <w:rFonts w:ascii="仿宋" w:eastAsia="仿宋" w:hAnsi="仿宋" w:hint="eastAsia"/>
          <w:sz w:val="30"/>
          <w:szCs w:val="30"/>
        </w:rPr>
        <w:t>17.76</w:t>
      </w:r>
      <w:r>
        <w:rPr>
          <w:rFonts w:ascii="仿宋" w:eastAsia="仿宋" w:hAnsi="仿宋" w:hint="eastAsia"/>
          <w:sz w:val="30"/>
          <w:szCs w:val="30"/>
        </w:rPr>
        <w:t>%</w:t>
      </w:r>
      <w:r>
        <w:rPr>
          <w:rFonts w:ascii="仿宋" w:eastAsia="仿宋" w:hAnsi="仿宋" w:hint="eastAsia"/>
          <w:sz w:val="30"/>
          <w:szCs w:val="30"/>
        </w:rPr>
        <w:t>；</w:t>
      </w:r>
      <w:r>
        <w:rPr>
          <w:rFonts w:ascii="仿宋" w:eastAsia="仿宋" w:hAnsi="仿宋" w:hint="eastAsia"/>
          <w:sz w:val="30"/>
          <w:szCs w:val="30"/>
        </w:rPr>
        <w:t>本年收入合计</w:t>
      </w:r>
      <w:r>
        <w:rPr>
          <w:rFonts w:ascii="宋体" w:eastAsia="宋体" w:hAnsi="宋体" w:cs="Arial" w:hint="eastAsia"/>
          <w:color w:val="000000"/>
          <w:kern w:val="0"/>
          <w:sz w:val="30"/>
          <w:szCs w:val="30"/>
        </w:rPr>
        <w:t>414.21</w:t>
      </w:r>
      <w:r>
        <w:rPr>
          <w:rFonts w:ascii="仿宋" w:eastAsia="仿宋" w:hAnsi="仿宋" w:hint="eastAsia"/>
          <w:sz w:val="30"/>
          <w:szCs w:val="30"/>
        </w:rPr>
        <w:t>万元。</w:t>
      </w:r>
      <w:r>
        <w:rPr>
          <w:rFonts w:ascii="仿宋" w:eastAsia="仿宋" w:hAnsi="仿宋" w:hint="eastAsia"/>
          <w:sz w:val="32"/>
          <w:szCs w:val="32"/>
        </w:rPr>
        <w:t>，</w:t>
      </w:r>
      <w:r>
        <w:rPr>
          <w:rFonts w:ascii="仿宋" w:eastAsia="仿宋" w:hAnsi="仿宋" w:hint="eastAsia"/>
          <w:sz w:val="30"/>
          <w:szCs w:val="30"/>
        </w:rPr>
        <w:t>较</w:t>
      </w:r>
      <w:r>
        <w:rPr>
          <w:rFonts w:ascii="仿宋" w:eastAsia="仿宋" w:hAnsi="仿宋" w:hint="eastAsia"/>
          <w:sz w:val="30"/>
          <w:szCs w:val="30"/>
        </w:rPr>
        <w:t>20</w:t>
      </w:r>
      <w:r>
        <w:rPr>
          <w:rFonts w:ascii="仿宋" w:eastAsia="仿宋" w:hAnsi="仿宋" w:hint="eastAsia"/>
          <w:sz w:val="30"/>
          <w:szCs w:val="30"/>
        </w:rPr>
        <w:t>20</w:t>
      </w:r>
      <w:r>
        <w:rPr>
          <w:rFonts w:ascii="仿宋" w:eastAsia="仿宋" w:hAnsi="仿宋" w:hint="eastAsia"/>
          <w:sz w:val="30"/>
          <w:szCs w:val="30"/>
        </w:rPr>
        <w:t>年</w:t>
      </w:r>
      <w:r>
        <w:rPr>
          <w:rFonts w:ascii="仿宋" w:eastAsia="仿宋" w:hAnsi="仿宋" w:hint="eastAsia"/>
          <w:sz w:val="30"/>
          <w:szCs w:val="30"/>
        </w:rPr>
        <w:t>增加</w:t>
      </w:r>
      <w:r>
        <w:rPr>
          <w:rFonts w:ascii="仿宋" w:eastAsia="仿宋" w:hAnsi="仿宋" w:hint="eastAsia"/>
          <w:sz w:val="30"/>
          <w:szCs w:val="30"/>
        </w:rPr>
        <w:t>5.23</w:t>
      </w:r>
      <w:r>
        <w:rPr>
          <w:rFonts w:ascii="仿宋" w:eastAsia="仿宋" w:hAnsi="仿宋" w:hint="eastAsia"/>
          <w:sz w:val="30"/>
          <w:szCs w:val="30"/>
        </w:rPr>
        <w:t>万元，</w:t>
      </w:r>
      <w:r>
        <w:rPr>
          <w:rFonts w:ascii="仿宋" w:eastAsia="仿宋" w:hAnsi="仿宋" w:hint="eastAsia"/>
          <w:sz w:val="30"/>
          <w:szCs w:val="30"/>
        </w:rPr>
        <w:t>增长</w:t>
      </w:r>
      <w:r>
        <w:rPr>
          <w:rFonts w:ascii="仿宋" w:eastAsia="仿宋" w:hAnsi="仿宋" w:hint="eastAsia"/>
          <w:sz w:val="30"/>
          <w:szCs w:val="30"/>
        </w:rPr>
        <w:t>1.28</w:t>
      </w:r>
      <w:r>
        <w:rPr>
          <w:rFonts w:ascii="仿宋" w:eastAsia="仿宋" w:hAnsi="仿宋" w:hint="eastAsia"/>
          <w:sz w:val="30"/>
          <w:szCs w:val="30"/>
        </w:rPr>
        <w:t xml:space="preserve"> %</w:t>
      </w:r>
      <w:r>
        <w:rPr>
          <w:rFonts w:ascii="仿宋" w:eastAsia="仿宋" w:hAnsi="仿宋" w:hint="eastAsia"/>
          <w:sz w:val="30"/>
          <w:szCs w:val="30"/>
        </w:rPr>
        <w:t>，主要原因是：</w:t>
      </w:r>
      <w:r>
        <w:rPr>
          <w:rFonts w:ascii="仿宋" w:eastAsia="仿宋" w:hAnsi="仿宋" w:hint="eastAsia"/>
          <w:sz w:val="30"/>
          <w:szCs w:val="30"/>
        </w:rPr>
        <w:t>人员正常增资。</w:t>
      </w:r>
    </w:p>
    <w:p w:rsidR="00642A5E" w:rsidRDefault="00656D52">
      <w:pPr>
        <w:ind w:firstLine="630"/>
        <w:jc w:val="left"/>
        <w:rPr>
          <w:rFonts w:ascii="仿宋" w:eastAsia="仿宋" w:hAnsi="仿宋"/>
          <w:sz w:val="30"/>
          <w:szCs w:val="30"/>
        </w:rPr>
      </w:pPr>
      <w:r>
        <w:rPr>
          <w:rFonts w:ascii="仿宋" w:eastAsia="仿宋" w:hAnsi="仿宋" w:hint="eastAsia"/>
          <w:sz w:val="30"/>
          <w:szCs w:val="30"/>
        </w:rPr>
        <w:t>本年收入的具体构成为：财政拨款收入</w:t>
      </w:r>
      <w:r>
        <w:rPr>
          <w:rFonts w:ascii="仿宋" w:eastAsia="仿宋" w:hAnsi="仿宋" w:hint="eastAsia"/>
          <w:sz w:val="30"/>
          <w:szCs w:val="30"/>
        </w:rPr>
        <w:t>414.21</w:t>
      </w:r>
      <w:r>
        <w:rPr>
          <w:rFonts w:ascii="仿宋" w:eastAsia="仿宋" w:hAnsi="仿宋" w:hint="eastAsia"/>
          <w:sz w:val="30"/>
          <w:szCs w:val="30"/>
        </w:rPr>
        <w:t>万元，占</w:t>
      </w:r>
      <w:r>
        <w:rPr>
          <w:rFonts w:ascii="仿宋" w:eastAsia="仿宋" w:hAnsi="仿宋" w:hint="eastAsia"/>
          <w:sz w:val="30"/>
          <w:szCs w:val="30"/>
        </w:rPr>
        <w:t>100</w:t>
      </w:r>
      <w:r>
        <w:rPr>
          <w:rFonts w:ascii="仿宋" w:eastAsia="仿宋" w:hAnsi="仿宋" w:hint="eastAsia"/>
          <w:sz w:val="30"/>
          <w:szCs w:val="30"/>
        </w:rPr>
        <w:t>%</w:t>
      </w:r>
      <w:r>
        <w:rPr>
          <w:rFonts w:ascii="仿宋" w:eastAsia="仿宋" w:hAnsi="仿宋" w:hint="eastAsia"/>
          <w:sz w:val="30"/>
          <w:szCs w:val="30"/>
        </w:rPr>
        <w:t>；事业收入</w:t>
      </w:r>
      <w:r>
        <w:rPr>
          <w:rFonts w:ascii="仿宋" w:eastAsia="仿宋" w:hAnsi="仿宋" w:hint="eastAsia"/>
          <w:sz w:val="30"/>
          <w:szCs w:val="30"/>
        </w:rPr>
        <w:t>0</w:t>
      </w:r>
      <w:r>
        <w:rPr>
          <w:rFonts w:ascii="仿宋" w:eastAsia="仿宋" w:hAnsi="仿宋" w:hint="eastAsia"/>
          <w:sz w:val="30"/>
          <w:szCs w:val="30"/>
        </w:rPr>
        <w:t>万元，占</w:t>
      </w:r>
      <w:r>
        <w:rPr>
          <w:rFonts w:ascii="仿宋" w:eastAsia="仿宋" w:hAnsi="仿宋" w:hint="eastAsia"/>
          <w:sz w:val="30"/>
          <w:szCs w:val="30"/>
        </w:rPr>
        <w:t>0%</w:t>
      </w:r>
      <w:r>
        <w:rPr>
          <w:rFonts w:ascii="仿宋" w:eastAsia="仿宋" w:hAnsi="仿宋" w:hint="eastAsia"/>
          <w:sz w:val="30"/>
          <w:szCs w:val="30"/>
        </w:rPr>
        <w:t>；经营收入</w:t>
      </w:r>
      <w:r>
        <w:rPr>
          <w:rFonts w:ascii="仿宋" w:eastAsia="仿宋" w:hAnsi="仿宋" w:hint="eastAsia"/>
          <w:sz w:val="30"/>
          <w:szCs w:val="30"/>
        </w:rPr>
        <w:t>0</w:t>
      </w:r>
      <w:r>
        <w:rPr>
          <w:rFonts w:ascii="仿宋" w:eastAsia="仿宋" w:hAnsi="仿宋" w:hint="eastAsia"/>
          <w:sz w:val="30"/>
          <w:szCs w:val="30"/>
        </w:rPr>
        <w:t>万元，占</w:t>
      </w:r>
      <w:r>
        <w:rPr>
          <w:rFonts w:ascii="仿宋" w:eastAsia="仿宋" w:hAnsi="仿宋" w:hint="eastAsia"/>
          <w:sz w:val="30"/>
          <w:szCs w:val="30"/>
        </w:rPr>
        <w:t>0%</w:t>
      </w:r>
      <w:r>
        <w:rPr>
          <w:rFonts w:ascii="仿宋" w:eastAsia="仿宋" w:hAnsi="仿宋" w:hint="eastAsia"/>
          <w:sz w:val="30"/>
          <w:szCs w:val="30"/>
        </w:rPr>
        <w:t>；其他收入</w:t>
      </w:r>
      <w:r>
        <w:rPr>
          <w:rFonts w:ascii="仿宋" w:eastAsia="仿宋" w:hAnsi="仿宋" w:hint="eastAsia"/>
          <w:sz w:val="30"/>
          <w:szCs w:val="30"/>
        </w:rPr>
        <w:t>0</w:t>
      </w:r>
      <w:r>
        <w:rPr>
          <w:rFonts w:ascii="仿宋" w:eastAsia="仿宋" w:hAnsi="仿宋" w:hint="eastAsia"/>
          <w:sz w:val="30"/>
          <w:szCs w:val="30"/>
        </w:rPr>
        <w:t>万元，占</w:t>
      </w:r>
      <w:r>
        <w:rPr>
          <w:rFonts w:ascii="仿宋" w:eastAsia="仿宋" w:hAnsi="仿宋" w:hint="eastAsia"/>
          <w:sz w:val="30"/>
          <w:szCs w:val="30"/>
        </w:rPr>
        <w:t>0%</w:t>
      </w:r>
      <w:r>
        <w:rPr>
          <w:rFonts w:ascii="仿宋" w:eastAsia="仿宋" w:hAnsi="仿宋" w:hint="eastAsia"/>
          <w:sz w:val="30"/>
          <w:szCs w:val="30"/>
        </w:rPr>
        <w:t>。</w:t>
      </w:r>
      <w:r>
        <w:rPr>
          <w:rFonts w:ascii="仿宋" w:eastAsia="仿宋" w:hAnsi="仿宋" w:hint="eastAsia"/>
          <w:sz w:val="30"/>
          <w:szCs w:val="30"/>
        </w:rPr>
        <w:t xml:space="preserve">  </w:t>
      </w:r>
    </w:p>
    <w:p w:rsidR="00642A5E" w:rsidRDefault="00656D52">
      <w:pPr>
        <w:ind w:firstLine="630"/>
        <w:jc w:val="left"/>
        <w:rPr>
          <w:rFonts w:ascii="黑体" w:eastAsia="黑体" w:hAnsi="黑体"/>
          <w:sz w:val="30"/>
          <w:szCs w:val="30"/>
        </w:rPr>
      </w:pPr>
      <w:r>
        <w:rPr>
          <w:rFonts w:ascii="黑体" w:eastAsia="黑体" w:hAnsi="黑体" w:hint="eastAsia"/>
          <w:sz w:val="30"/>
          <w:szCs w:val="30"/>
        </w:rPr>
        <w:t>二、支出决算情况说明</w:t>
      </w:r>
    </w:p>
    <w:p w:rsidR="00642A5E" w:rsidRDefault="00656D52">
      <w:pPr>
        <w:ind w:firstLine="630"/>
        <w:jc w:val="left"/>
        <w:rPr>
          <w:rFonts w:ascii="仿宋" w:eastAsia="仿宋" w:hAnsi="仿宋"/>
          <w:sz w:val="30"/>
          <w:szCs w:val="30"/>
        </w:rPr>
      </w:pPr>
      <w:r>
        <w:rPr>
          <w:rFonts w:ascii="仿宋" w:eastAsia="仿宋" w:hAnsi="仿宋" w:hint="eastAsia"/>
          <w:sz w:val="30"/>
          <w:szCs w:val="30"/>
        </w:rPr>
        <w:t>本单位</w:t>
      </w:r>
      <w:r>
        <w:rPr>
          <w:rFonts w:ascii="仿宋" w:eastAsia="仿宋" w:hAnsi="仿宋" w:hint="eastAsia"/>
          <w:sz w:val="30"/>
          <w:szCs w:val="30"/>
        </w:rPr>
        <w:t>202</w:t>
      </w:r>
      <w:r>
        <w:rPr>
          <w:rFonts w:ascii="仿宋" w:eastAsia="仿宋" w:hAnsi="仿宋" w:hint="eastAsia"/>
          <w:sz w:val="30"/>
          <w:szCs w:val="30"/>
        </w:rPr>
        <w:t>1</w:t>
      </w:r>
      <w:r>
        <w:rPr>
          <w:rFonts w:ascii="仿宋" w:eastAsia="仿宋" w:hAnsi="仿宋" w:hint="eastAsia"/>
          <w:sz w:val="30"/>
          <w:szCs w:val="30"/>
        </w:rPr>
        <w:t>年度支出总计</w:t>
      </w:r>
      <w:r>
        <w:rPr>
          <w:rFonts w:ascii="仿宋" w:eastAsia="仿宋" w:hAnsi="仿宋" w:hint="eastAsia"/>
          <w:sz w:val="30"/>
          <w:szCs w:val="30"/>
        </w:rPr>
        <w:t>453.68</w:t>
      </w:r>
      <w:r>
        <w:rPr>
          <w:rFonts w:ascii="仿宋" w:eastAsia="仿宋" w:hAnsi="仿宋" w:hint="eastAsia"/>
          <w:sz w:val="30"/>
          <w:szCs w:val="30"/>
        </w:rPr>
        <w:t>万元，其中本年支出合计</w:t>
      </w:r>
      <w:r>
        <w:rPr>
          <w:rFonts w:ascii="仿宋" w:eastAsia="仿宋" w:hAnsi="仿宋" w:hint="eastAsia"/>
          <w:sz w:val="30"/>
          <w:szCs w:val="30"/>
        </w:rPr>
        <w:t>430.28</w:t>
      </w:r>
      <w:r>
        <w:rPr>
          <w:rFonts w:ascii="仿宋" w:eastAsia="仿宋" w:hAnsi="仿宋" w:hint="eastAsia"/>
          <w:sz w:val="30"/>
          <w:szCs w:val="30"/>
        </w:rPr>
        <w:t>万元。较</w:t>
      </w:r>
      <w:r>
        <w:rPr>
          <w:rFonts w:ascii="仿宋" w:eastAsia="仿宋" w:hAnsi="仿宋" w:hint="eastAsia"/>
          <w:sz w:val="30"/>
          <w:szCs w:val="30"/>
        </w:rPr>
        <w:t>20</w:t>
      </w:r>
      <w:r>
        <w:rPr>
          <w:rFonts w:ascii="仿宋" w:eastAsia="仿宋" w:hAnsi="仿宋" w:hint="eastAsia"/>
          <w:sz w:val="30"/>
          <w:szCs w:val="30"/>
        </w:rPr>
        <w:t>20</w:t>
      </w:r>
      <w:r>
        <w:rPr>
          <w:rFonts w:ascii="仿宋" w:eastAsia="仿宋" w:hAnsi="仿宋" w:hint="eastAsia"/>
          <w:sz w:val="30"/>
          <w:szCs w:val="30"/>
        </w:rPr>
        <w:t>年</w:t>
      </w:r>
      <w:r>
        <w:rPr>
          <w:rFonts w:ascii="仿宋" w:eastAsia="仿宋" w:hAnsi="仿宋" w:hint="eastAsia"/>
          <w:sz w:val="30"/>
          <w:szCs w:val="30"/>
        </w:rPr>
        <w:t>减少</w:t>
      </w:r>
      <w:r>
        <w:rPr>
          <w:rFonts w:ascii="仿宋" w:eastAsia="仿宋" w:hAnsi="仿宋" w:hint="eastAsia"/>
          <w:sz w:val="30"/>
          <w:szCs w:val="30"/>
        </w:rPr>
        <w:t>81.93</w:t>
      </w:r>
      <w:r>
        <w:rPr>
          <w:rFonts w:ascii="仿宋" w:eastAsia="仿宋" w:hAnsi="仿宋" w:hint="eastAsia"/>
          <w:sz w:val="30"/>
          <w:szCs w:val="30"/>
        </w:rPr>
        <w:t>万元，</w:t>
      </w:r>
      <w:r>
        <w:rPr>
          <w:rFonts w:ascii="仿宋" w:eastAsia="仿宋" w:hAnsi="仿宋" w:hint="eastAsia"/>
          <w:sz w:val="30"/>
          <w:szCs w:val="30"/>
        </w:rPr>
        <w:t>减少</w:t>
      </w:r>
      <w:r>
        <w:rPr>
          <w:rFonts w:ascii="仿宋" w:eastAsia="仿宋" w:hAnsi="仿宋" w:hint="eastAsia"/>
          <w:sz w:val="30"/>
          <w:szCs w:val="30"/>
        </w:rPr>
        <w:t>16</w:t>
      </w:r>
      <w:r>
        <w:rPr>
          <w:rFonts w:ascii="仿宋" w:eastAsia="仿宋" w:hAnsi="仿宋" w:hint="eastAsia"/>
          <w:sz w:val="30"/>
          <w:szCs w:val="30"/>
        </w:rPr>
        <w:t>%</w:t>
      </w:r>
      <w:r>
        <w:rPr>
          <w:rFonts w:ascii="仿宋" w:eastAsia="仿宋" w:hAnsi="仿宋" w:hint="eastAsia"/>
          <w:sz w:val="30"/>
          <w:szCs w:val="30"/>
        </w:rPr>
        <w:t>，主要原因是：</w:t>
      </w:r>
      <w:r>
        <w:rPr>
          <w:rFonts w:ascii="仿宋" w:eastAsia="仿宋" w:hAnsi="仿宋" w:hint="eastAsia"/>
          <w:sz w:val="30"/>
          <w:szCs w:val="30"/>
        </w:rPr>
        <w:t>部分项目</w:t>
      </w:r>
      <w:proofErr w:type="gramStart"/>
      <w:r>
        <w:rPr>
          <w:rFonts w:ascii="仿宋" w:eastAsia="仿宋" w:hAnsi="仿宋" w:hint="eastAsia"/>
          <w:sz w:val="30"/>
          <w:szCs w:val="30"/>
        </w:rPr>
        <w:t>款尚未</w:t>
      </w:r>
      <w:proofErr w:type="gramEnd"/>
      <w:r>
        <w:rPr>
          <w:rFonts w:ascii="仿宋" w:eastAsia="仿宋" w:hAnsi="仿宋" w:hint="eastAsia"/>
          <w:sz w:val="30"/>
          <w:szCs w:val="30"/>
        </w:rPr>
        <w:t>支付</w:t>
      </w:r>
      <w:r>
        <w:rPr>
          <w:rFonts w:ascii="仿宋" w:eastAsia="仿宋" w:hAnsi="仿宋" w:hint="eastAsia"/>
          <w:sz w:val="30"/>
          <w:szCs w:val="30"/>
        </w:rPr>
        <w:t>；</w:t>
      </w:r>
      <w:r>
        <w:rPr>
          <w:rFonts w:ascii="仿宋" w:eastAsia="仿宋" w:hAnsi="仿宋" w:hint="eastAsia"/>
          <w:sz w:val="32"/>
          <w:szCs w:val="32"/>
        </w:rPr>
        <w:t>年末结转和结余</w:t>
      </w:r>
      <w:r>
        <w:rPr>
          <w:rFonts w:ascii="仿宋" w:eastAsia="仿宋" w:hAnsi="仿宋" w:hint="eastAsia"/>
          <w:sz w:val="32"/>
          <w:szCs w:val="32"/>
        </w:rPr>
        <w:t>23.4</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0"/>
          <w:szCs w:val="30"/>
        </w:rPr>
        <w:t>较</w:t>
      </w:r>
      <w:r>
        <w:rPr>
          <w:rFonts w:ascii="仿宋" w:eastAsia="仿宋" w:hAnsi="仿宋" w:hint="eastAsia"/>
          <w:sz w:val="30"/>
          <w:szCs w:val="30"/>
        </w:rPr>
        <w:t>20</w:t>
      </w:r>
      <w:r>
        <w:rPr>
          <w:rFonts w:ascii="仿宋" w:eastAsia="仿宋" w:hAnsi="仿宋" w:hint="eastAsia"/>
          <w:sz w:val="30"/>
          <w:szCs w:val="30"/>
        </w:rPr>
        <w:t>20</w:t>
      </w:r>
      <w:r>
        <w:rPr>
          <w:rFonts w:ascii="仿宋" w:eastAsia="仿宋" w:hAnsi="仿宋" w:hint="eastAsia"/>
          <w:sz w:val="30"/>
          <w:szCs w:val="30"/>
        </w:rPr>
        <w:t>年</w:t>
      </w:r>
      <w:r>
        <w:rPr>
          <w:rFonts w:ascii="仿宋" w:eastAsia="仿宋" w:hAnsi="仿宋" w:hint="eastAsia"/>
          <w:sz w:val="30"/>
          <w:szCs w:val="30"/>
        </w:rPr>
        <w:t>减少</w:t>
      </w:r>
      <w:r>
        <w:rPr>
          <w:rFonts w:ascii="仿宋" w:eastAsia="仿宋" w:hAnsi="仿宋" w:hint="eastAsia"/>
          <w:sz w:val="30"/>
          <w:szCs w:val="30"/>
        </w:rPr>
        <w:t>16.06</w:t>
      </w:r>
      <w:r>
        <w:rPr>
          <w:rFonts w:ascii="仿宋" w:eastAsia="仿宋" w:hAnsi="仿宋" w:hint="eastAsia"/>
          <w:sz w:val="30"/>
          <w:szCs w:val="30"/>
        </w:rPr>
        <w:t>万元，</w:t>
      </w:r>
      <w:r>
        <w:rPr>
          <w:rFonts w:ascii="仿宋" w:eastAsia="仿宋" w:hAnsi="仿宋" w:hint="eastAsia"/>
          <w:sz w:val="30"/>
          <w:szCs w:val="30"/>
        </w:rPr>
        <w:t>减少</w:t>
      </w:r>
      <w:r>
        <w:rPr>
          <w:rFonts w:ascii="仿宋" w:eastAsia="仿宋" w:hAnsi="仿宋" w:hint="eastAsia"/>
          <w:sz w:val="30"/>
          <w:szCs w:val="30"/>
        </w:rPr>
        <w:t>40.7</w:t>
      </w:r>
      <w:r>
        <w:rPr>
          <w:rFonts w:ascii="仿宋" w:eastAsia="仿宋" w:hAnsi="仿宋" w:hint="eastAsia"/>
          <w:sz w:val="30"/>
          <w:szCs w:val="30"/>
        </w:rPr>
        <w:t>%</w:t>
      </w:r>
      <w:r>
        <w:rPr>
          <w:rFonts w:ascii="仿宋" w:eastAsia="仿宋" w:hAnsi="仿宋" w:hint="eastAsia"/>
          <w:sz w:val="30"/>
          <w:szCs w:val="30"/>
        </w:rPr>
        <w:t>，主要原因是：</w:t>
      </w:r>
      <w:r>
        <w:rPr>
          <w:rFonts w:ascii="仿宋" w:eastAsia="仿宋" w:hAnsi="仿宋" w:hint="eastAsia"/>
          <w:sz w:val="30"/>
          <w:szCs w:val="30"/>
        </w:rPr>
        <w:t>本年支付上年应付项目款。</w:t>
      </w:r>
    </w:p>
    <w:p w:rsidR="00642A5E" w:rsidRDefault="00656D52">
      <w:pPr>
        <w:ind w:firstLine="630"/>
        <w:jc w:val="left"/>
        <w:rPr>
          <w:rFonts w:ascii="仿宋" w:eastAsia="仿宋" w:hAnsi="仿宋"/>
          <w:sz w:val="30"/>
          <w:szCs w:val="30"/>
        </w:rPr>
      </w:pPr>
      <w:r>
        <w:rPr>
          <w:rFonts w:ascii="仿宋" w:eastAsia="仿宋" w:hAnsi="仿宋" w:hint="eastAsia"/>
          <w:sz w:val="30"/>
          <w:szCs w:val="30"/>
        </w:rPr>
        <w:t>本年支出的具体构成为：基本支出</w:t>
      </w:r>
      <w:r>
        <w:rPr>
          <w:rFonts w:ascii="仿宋" w:eastAsia="仿宋" w:hAnsi="仿宋" w:hint="eastAsia"/>
          <w:sz w:val="30"/>
          <w:szCs w:val="30"/>
        </w:rPr>
        <w:t>257.25</w:t>
      </w:r>
      <w:r>
        <w:rPr>
          <w:rFonts w:ascii="仿宋" w:eastAsia="仿宋" w:hAnsi="仿宋" w:hint="eastAsia"/>
          <w:sz w:val="30"/>
          <w:szCs w:val="30"/>
        </w:rPr>
        <w:t>万元，占</w:t>
      </w:r>
      <w:r>
        <w:rPr>
          <w:rFonts w:ascii="仿宋" w:eastAsia="仿宋" w:hAnsi="仿宋" w:hint="eastAsia"/>
          <w:sz w:val="30"/>
          <w:szCs w:val="30"/>
        </w:rPr>
        <w:t>5</w:t>
      </w:r>
      <w:r>
        <w:rPr>
          <w:rFonts w:ascii="仿宋" w:eastAsia="仿宋" w:hAnsi="仿宋" w:hint="eastAsia"/>
          <w:sz w:val="30"/>
          <w:szCs w:val="30"/>
        </w:rPr>
        <w:t>9.79</w:t>
      </w:r>
      <w:r>
        <w:rPr>
          <w:rFonts w:ascii="仿宋" w:eastAsia="仿宋" w:hAnsi="仿宋" w:hint="eastAsia"/>
          <w:sz w:val="30"/>
          <w:szCs w:val="30"/>
        </w:rPr>
        <w:t>%</w:t>
      </w:r>
      <w:r>
        <w:rPr>
          <w:rFonts w:ascii="仿宋" w:eastAsia="仿宋" w:hAnsi="仿宋" w:hint="eastAsia"/>
          <w:sz w:val="30"/>
          <w:szCs w:val="30"/>
        </w:rPr>
        <w:t>；项目支出</w:t>
      </w:r>
      <w:r>
        <w:rPr>
          <w:rFonts w:ascii="仿宋" w:eastAsia="仿宋" w:hAnsi="仿宋" w:hint="eastAsia"/>
          <w:sz w:val="30"/>
          <w:szCs w:val="30"/>
        </w:rPr>
        <w:t>173.03</w:t>
      </w:r>
      <w:r>
        <w:rPr>
          <w:rFonts w:ascii="仿宋" w:eastAsia="仿宋" w:hAnsi="仿宋" w:hint="eastAsia"/>
          <w:sz w:val="30"/>
          <w:szCs w:val="30"/>
        </w:rPr>
        <w:t>万元，占</w:t>
      </w:r>
      <w:r>
        <w:rPr>
          <w:rFonts w:ascii="仿宋" w:eastAsia="仿宋" w:hAnsi="仿宋" w:hint="eastAsia"/>
          <w:sz w:val="30"/>
          <w:szCs w:val="30"/>
        </w:rPr>
        <w:t>47</w:t>
      </w:r>
      <w:r>
        <w:rPr>
          <w:rFonts w:ascii="仿宋" w:eastAsia="仿宋" w:hAnsi="仿宋" w:hint="eastAsia"/>
          <w:sz w:val="30"/>
          <w:szCs w:val="30"/>
        </w:rPr>
        <w:t>0.21</w:t>
      </w:r>
      <w:r>
        <w:rPr>
          <w:rFonts w:ascii="仿宋" w:eastAsia="仿宋" w:hAnsi="仿宋" w:hint="eastAsia"/>
          <w:sz w:val="30"/>
          <w:szCs w:val="30"/>
        </w:rPr>
        <w:t>%</w:t>
      </w:r>
      <w:r>
        <w:rPr>
          <w:rFonts w:ascii="仿宋" w:eastAsia="仿宋" w:hAnsi="仿宋" w:hint="eastAsia"/>
          <w:sz w:val="30"/>
          <w:szCs w:val="30"/>
        </w:rPr>
        <w:t>；经营支出</w:t>
      </w:r>
      <w:r>
        <w:rPr>
          <w:rFonts w:ascii="仿宋" w:eastAsia="仿宋" w:hAnsi="仿宋" w:hint="eastAsia"/>
          <w:sz w:val="30"/>
          <w:szCs w:val="30"/>
        </w:rPr>
        <w:t>0</w:t>
      </w:r>
      <w:r>
        <w:rPr>
          <w:rFonts w:ascii="仿宋" w:eastAsia="仿宋" w:hAnsi="仿宋" w:hint="eastAsia"/>
          <w:sz w:val="30"/>
          <w:szCs w:val="30"/>
        </w:rPr>
        <w:t>万元，占</w:t>
      </w:r>
      <w:r>
        <w:rPr>
          <w:rFonts w:ascii="仿宋" w:eastAsia="仿宋" w:hAnsi="仿宋" w:hint="eastAsia"/>
          <w:sz w:val="30"/>
          <w:szCs w:val="30"/>
        </w:rPr>
        <w:t>0 %</w:t>
      </w:r>
      <w:r>
        <w:rPr>
          <w:rFonts w:ascii="仿宋" w:eastAsia="仿宋" w:hAnsi="仿宋" w:hint="eastAsia"/>
          <w:sz w:val="30"/>
          <w:szCs w:val="30"/>
        </w:rPr>
        <w:t>；其他支出（对附属单位补助支出、上缴上级支出）</w:t>
      </w:r>
      <w:r>
        <w:rPr>
          <w:rFonts w:ascii="仿宋" w:eastAsia="仿宋" w:hAnsi="仿宋" w:hint="eastAsia"/>
          <w:sz w:val="30"/>
          <w:szCs w:val="30"/>
        </w:rPr>
        <w:t>0</w:t>
      </w:r>
      <w:r>
        <w:rPr>
          <w:rFonts w:ascii="仿宋" w:eastAsia="仿宋" w:hAnsi="仿宋" w:hint="eastAsia"/>
          <w:sz w:val="30"/>
          <w:szCs w:val="30"/>
        </w:rPr>
        <w:t>万元，占</w:t>
      </w:r>
      <w:r>
        <w:rPr>
          <w:rFonts w:ascii="仿宋" w:eastAsia="仿宋" w:hAnsi="仿宋" w:hint="eastAsia"/>
          <w:sz w:val="30"/>
          <w:szCs w:val="30"/>
        </w:rPr>
        <w:t>0 %</w:t>
      </w:r>
      <w:r>
        <w:rPr>
          <w:rFonts w:ascii="仿宋" w:eastAsia="仿宋" w:hAnsi="仿宋" w:hint="eastAsia"/>
          <w:sz w:val="30"/>
          <w:szCs w:val="30"/>
        </w:rPr>
        <w:t>。</w:t>
      </w:r>
    </w:p>
    <w:p w:rsidR="00642A5E" w:rsidRDefault="00656D52">
      <w:pPr>
        <w:ind w:firstLine="630"/>
        <w:jc w:val="left"/>
        <w:rPr>
          <w:rFonts w:ascii="黑体" w:eastAsia="黑体" w:hAnsi="黑体"/>
          <w:sz w:val="30"/>
          <w:szCs w:val="30"/>
        </w:rPr>
      </w:pPr>
      <w:r>
        <w:rPr>
          <w:rFonts w:ascii="黑体" w:eastAsia="黑体" w:hAnsi="黑体" w:hint="eastAsia"/>
          <w:sz w:val="30"/>
          <w:szCs w:val="30"/>
        </w:rPr>
        <w:t>三、财政拨款支出决算情况说明</w:t>
      </w:r>
    </w:p>
    <w:p w:rsidR="00642A5E" w:rsidRDefault="00656D52">
      <w:pPr>
        <w:ind w:firstLine="630"/>
        <w:jc w:val="left"/>
        <w:rPr>
          <w:rFonts w:ascii="仿宋" w:eastAsia="仿宋" w:hAnsi="仿宋"/>
          <w:sz w:val="30"/>
          <w:szCs w:val="30"/>
        </w:rPr>
      </w:pPr>
      <w:r>
        <w:rPr>
          <w:rFonts w:ascii="仿宋" w:eastAsia="仿宋" w:hAnsi="仿宋" w:hint="eastAsia"/>
          <w:sz w:val="30"/>
          <w:szCs w:val="30"/>
        </w:rPr>
        <w:t>本单位</w:t>
      </w:r>
      <w:r>
        <w:rPr>
          <w:rFonts w:ascii="仿宋" w:eastAsia="仿宋" w:hAnsi="仿宋" w:hint="eastAsia"/>
          <w:sz w:val="30"/>
          <w:szCs w:val="30"/>
        </w:rPr>
        <w:t>202</w:t>
      </w:r>
      <w:r>
        <w:rPr>
          <w:rFonts w:ascii="仿宋" w:eastAsia="仿宋" w:hAnsi="仿宋" w:hint="eastAsia"/>
          <w:sz w:val="30"/>
          <w:szCs w:val="30"/>
        </w:rPr>
        <w:t>1</w:t>
      </w:r>
      <w:r>
        <w:rPr>
          <w:rFonts w:ascii="仿宋" w:eastAsia="仿宋" w:hAnsi="仿宋" w:hint="eastAsia"/>
          <w:sz w:val="30"/>
          <w:szCs w:val="30"/>
        </w:rPr>
        <w:t>年度财政拨款本年支出年初预算数为</w:t>
      </w:r>
      <w:r>
        <w:rPr>
          <w:rFonts w:ascii="仿宋" w:eastAsia="仿宋" w:hAnsi="仿宋" w:hint="eastAsia"/>
          <w:sz w:val="30"/>
          <w:szCs w:val="30"/>
        </w:rPr>
        <w:t>275.17</w:t>
      </w:r>
      <w:r>
        <w:rPr>
          <w:rFonts w:ascii="仿宋" w:eastAsia="仿宋" w:hAnsi="仿宋" w:hint="eastAsia"/>
          <w:sz w:val="30"/>
          <w:szCs w:val="30"/>
        </w:rPr>
        <w:t>万元，决算数为</w:t>
      </w:r>
      <w:r>
        <w:rPr>
          <w:rFonts w:ascii="仿宋" w:eastAsia="仿宋" w:hAnsi="仿宋" w:hint="eastAsia"/>
          <w:sz w:val="30"/>
          <w:szCs w:val="30"/>
        </w:rPr>
        <w:t>430.28</w:t>
      </w:r>
      <w:r>
        <w:rPr>
          <w:rFonts w:ascii="仿宋" w:eastAsia="仿宋" w:hAnsi="仿宋" w:hint="eastAsia"/>
          <w:sz w:val="30"/>
          <w:szCs w:val="30"/>
        </w:rPr>
        <w:t>万元，完成年初预算的</w:t>
      </w:r>
      <w:r>
        <w:rPr>
          <w:rFonts w:ascii="仿宋" w:eastAsia="仿宋" w:hAnsi="仿宋" w:hint="eastAsia"/>
          <w:sz w:val="30"/>
          <w:szCs w:val="30"/>
        </w:rPr>
        <w:t>1</w:t>
      </w:r>
      <w:r>
        <w:rPr>
          <w:rFonts w:ascii="仿宋" w:eastAsia="仿宋" w:hAnsi="仿宋" w:hint="eastAsia"/>
          <w:sz w:val="30"/>
          <w:szCs w:val="30"/>
        </w:rPr>
        <w:t>56.37</w:t>
      </w:r>
      <w:r>
        <w:rPr>
          <w:rFonts w:ascii="仿宋" w:eastAsia="仿宋" w:hAnsi="仿宋" w:hint="eastAsia"/>
          <w:sz w:val="30"/>
          <w:szCs w:val="30"/>
        </w:rPr>
        <w:t xml:space="preserve"> %</w:t>
      </w:r>
      <w:r>
        <w:rPr>
          <w:rFonts w:ascii="仿宋" w:eastAsia="仿宋" w:hAnsi="仿宋" w:hint="eastAsia"/>
          <w:sz w:val="30"/>
          <w:szCs w:val="30"/>
        </w:rPr>
        <w:t>。其中：</w:t>
      </w:r>
    </w:p>
    <w:p w:rsidR="00642A5E" w:rsidRDefault="00656D52">
      <w:pPr>
        <w:ind w:firstLine="63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一</w:t>
      </w:r>
      <w:r>
        <w:rPr>
          <w:rFonts w:ascii="仿宋" w:eastAsia="仿宋" w:hAnsi="仿宋" w:hint="eastAsia"/>
          <w:sz w:val="30"/>
          <w:szCs w:val="30"/>
        </w:rPr>
        <w:t>）</w:t>
      </w:r>
      <w:r>
        <w:rPr>
          <w:rFonts w:ascii="仿宋" w:eastAsia="仿宋" w:hAnsi="仿宋" w:hint="eastAsia"/>
          <w:sz w:val="30"/>
          <w:szCs w:val="30"/>
        </w:rPr>
        <w:t>一般公共服务支出年初预算书为</w:t>
      </w:r>
      <w:r>
        <w:rPr>
          <w:rFonts w:ascii="仿宋" w:eastAsia="仿宋" w:hAnsi="仿宋" w:hint="eastAsia"/>
          <w:sz w:val="30"/>
          <w:szCs w:val="30"/>
        </w:rPr>
        <w:t>0</w:t>
      </w:r>
      <w:r>
        <w:rPr>
          <w:rFonts w:ascii="仿宋" w:eastAsia="仿宋" w:hAnsi="仿宋" w:hint="eastAsia"/>
          <w:sz w:val="30"/>
          <w:szCs w:val="30"/>
        </w:rPr>
        <w:t>万元，决算数为</w:t>
      </w:r>
      <w:r>
        <w:rPr>
          <w:rFonts w:ascii="仿宋" w:eastAsia="仿宋" w:hAnsi="仿宋" w:hint="eastAsia"/>
          <w:sz w:val="30"/>
          <w:szCs w:val="30"/>
        </w:rPr>
        <w:t>0.05</w:t>
      </w:r>
      <w:r>
        <w:rPr>
          <w:rFonts w:ascii="仿宋" w:eastAsia="仿宋" w:hAnsi="仿宋" w:hint="eastAsia"/>
          <w:sz w:val="30"/>
          <w:szCs w:val="30"/>
        </w:rPr>
        <w:t>万元，年初预算未安排，主要原因是财政拨回上年结余资</w:t>
      </w:r>
      <w:r>
        <w:rPr>
          <w:rFonts w:ascii="仿宋" w:eastAsia="仿宋" w:hAnsi="仿宋" w:hint="eastAsia"/>
          <w:sz w:val="30"/>
          <w:szCs w:val="30"/>
        </w:rPr>
        <w:lastRenderedPageBreak/>
        <w:t>金。</w:t>
      </w:r>
    </w:p>
    <w:p w:rsidR="00642A5E" w:rsidRDefault="00656D52">
      <w:pPr>
        <w:ind w:firstLine="630"/>
        <w:jc w:val="left"/>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二</w:t>
      </w:r>
      <w:r>
        <w:rPr>
          <w:rFonts w:ascii="仿宋" w:eastAsia="仿宋" w:hAnsi="仿宋" w:hint="eastAsia"/>
          <w:sz w:val="30"/>
          <w:szCs w:val="30"/>
        </w:rPr>
        <w:t>）社会保障和就业支出年初预算数为</w:t>
      </w:r>
      <w:r>
        <w:rPr>
          <w:rFonts w:ascii="仿宋" w:eastAsia="仿宋" w:hAnsi="仿宋" w:hint="eastAsia"/>
          <w:sz w:val="30"/>
          <w:szCs w:val="30"/>
        </w:rPr>
        <w:t>244.44</w:t>
      </w:r>
      <w:r>
        <w:rPr>
          <w:rFonts w:ascii="仿宋" w:eastAsia="仿宋" w:hAnsi="仿宋" w:hint="eastAsia"/>
          <w:sz w:val="30"/>
          <w:szCs w:val="30"/>
        </w:rPr>
        <w:t>万元，决算数为</w:t>
      </w:r>
      <w:r>
        <w:rPr>
          <w:rFonts w:ascii="仿宋" w:eastAsia="仿宋" w:hAnsi="仿宋" w:hint="eastAsia"/>
          <w:sz w:val="30"/>
          <w:szCs w:val="30"/>
        </w:rPr>
        <w:t>399.56</w:t>
      </w:r>
      <w:r>
        <w:rPr>
          <w:rFonts w:ascii="仿宋" w:eastAsia="仿宋" w:hAnsi="仿宋" w:hint="eastAsia"/>
          <w:sz w:val="30"/>
          <w:szCs w:val="30"/>
        </w:rPr>
        <w:t>万元，完成年初预算数的</w:t>
      </w:r>
      <w:r>
        <w:rPr>
          <w:rFonts w:ascii="仿宋" w:eastAsia="仿宋" w:hAnsi="仿宋" w:hint="eastAsia"/>
          <w:sz w:val="30"/>
          <w:szCs w:val="30"/>
        </w:rPr>
        <w:t>1</w:t>
      </w:r>
      <w:r>
        <w:rPr>
          <w:rFonts w:ascii="仿宋" w:eastAsia="仿宋" w:hAnsi="仿宋" w:hint="eastAsia"/>
          <w:sz w:val="30"/>
          <w:szCs w:val="30"/>
        </w:rPr>
        <w:t>63.46</w:t>
      </w:r>
      <w:r>
        <w:rPr>
          <w:rFonts w:ascii="仿宋" w:eastAsia="仿宋" w:hAnsi="仿宋" w:hint="eastAsia"/>
          <w:sz w:val="30"/>
          <w:szCs w:val="30"/>
        </w:rPr>
        <w:t xml:space="preserve"> %</w:t>
      </w:r>
      <w:r>
        <w:rPr>
          <w:rFonts w:ascii="仿宋" w:eastAsia="仿宋" w:hAnsi="仿宋" w:hint="eastAsia"/>
          <w:sz w:val="30"/>
          <w:szCs w:val="30"/>
        </w:rPr>
        <w:t>。</w:t>
      </w:r>
    </w:p>
    <w:p w:rsidR="00642A5E" w:rsidRDefault="00656D52">
      <w:pPr>
        <w:pStyle w:val="p0"/>
        <w:spacing w:line="560" w:lineRule="exact"/>
        <w:ind w:firstLine="601"/>
        <w:rPr>
          <w:rFonts w:ascii="仿宋" w:eastAsia="仿宋" w:hAnsi="仿宋"/>
          <w:sz w:val="32"/>
          <w:szCs w:val="32"/>
        </w:rPr>
      </w:pPr>
      <w:r>
        <w:rPr>
          <w:rFonts w:ascii="仿宋" w:eastAsia="仿宋" w:hAnsi="仿宋" w:hint="eastAsia"/>
          <w:sz w:val="32"/>
          <w:szCs w:val="32"/>
        </w:rPr>
        <w:t>（二）住房保障支出年初预算数为</w:t>
      </w:r>
      <w:r>
        <w:rPr>
          <w:rFonts w:ascii="仿宋" w:eastAsia="仿宋" w:hAnsi="仿宋" w:hint="eastAsia"/>
          <w:sz w:val="32"/>
          <w:szCs w:val="32"/>
        </w:rPr>
        <w:t>18.03</w:t>
      </w:r>
      <w:r>
        <w:rPr>
          <w:rFonts w:ascii="仿宋" w:eastAsia="仿宋" w:hAnsi="仿宋" w:hint="eastAsia"/>
          <w:sz w:val="32"/>
          <w:szCs w:val="32"/>
        </w:rPr>
        <w:t>万元，决算数为</w:t>
      </w:r>
      <w:r>
        <w:rPr>
          <w:rFonts w:ascii="仿宋" w:eastAsia="仿宋" w:hAnsi="仿宋" w:hint="eastAsia"/>
          <w:sz w:val="32"/>
          <w:szCs w:val="32"/>
        </w:rPr>
        <w:t>1</w:t>
      </w:r>
      <w:r>
        <w:rPr>
          <w:rFonts w:ascii="仿宋" w:eastAsia="仿宋" w:hAnsi="仿宋" w:hint="eastAsia"/>
          <w:sz w:val="32"/>
          <w:szCs w:val="32"/>
        </w:rPr>
        <w:t>8.03</w:t>
      </w:r>
      <w:r>
        <w:rPr>
          <w:rFonts w:ascii="仿宋" w:eastAsia="仿宋" w:hAnsi="仿宋" w:hint="eastAsia"/>
          <w:sz w:val="32"/>
          <w:szCs w:val="32"/>
        </w:rPr>
        <w:t>万元，完成年初预算的</w:t>
      </w:r>
      <w:r>
        <w:rPr>
          <w:rFonts w:ascii="仿宋" w:eastAsia="仿宋" w:hAnsi="仿宋"/>
          <w:sz w:val="32"/>
          <w:szCs w:val="32"/>
        </w:rPr>
        <w:t>100%</w:t>
      </w:r>
      <w:r>
        <w:rPr>
          <w:rFonts w:ascii="仿宋" w:eastAsia="仿宋" w:hAnsi="仿宋" w:hint="eastAsia"/>
          <w:sz w:val="32"/>
          <w:szCs w:val="32"/>
        </w:rPr>
        <w:t>。</w:t>
      </w:r>
    </w:p>
    <w:p w:rsidR="00642A5E" w:rsidRDefault="00656D52">
      <w:pPr>
        <w:pStyle w:val="p0"/>
        <w:spacing w:line="560" w:lineRule="exact"/>
        <w:ind w:firstLine="601"/>
        <w:rPr>
          <w:rFonts w:ascii="仿宋" w:eastAsia="仿宋" w:hAnsi="仿宋"/>
          <w:sz w:val="32"/>
          <w:szCs w:val="32"/>
        </w:rPr>
      </w:pPr>
      <w:r>
        <w:rPr>
          <w:rFonts w:ascii="仿宋" w:eastAsia="仿宋" w:hAnsi="仿宋" w:hint="eastAsia"/>
          <w:sz w:val="32"/>
          <w:szCs w:val="32"/>
        </w:rPr>
        <w:t>（三）卫生健康支出年初预算数为</w:t>
      </w:r>
      <w:r>
        <w:rPr>
          <w:rFonts w:ascii="仿宋" w:eastAsia="仿宋" w:hAnsi="仿宋" w:hint="eastAsia"/>
          <w:sz w:val="32"/>
          <w:szCs w:val="32"/>
        </w:rPr>
        <w:t>12.7</w:t>
      </w:r>
      <w:r>
        <w:rPr>
          <w:rFonts w:ascii="仿宋" w:eastAsia="仿宋" w:hAnsi="仿宋" w:hint="eastAsia"/>
          <w:sz w:val="32"/>
          <w:szCs w:val="32"/>
        </w:rPr>
        <w:t>万元，决算数为</w:t>
      </w:r>
      <w:r>
        <w:rPr>
          <w:rFonts w:ascii="仿宋" w:eastAsia="仿宋" w:hAnsi="仿宋" w:hint="eastAsia"/>
          <w:sz w:val="32"/>
          <w:szCs w:val="32"/>
        </w:rPr>
        <w:t>12.</w:t>
      </w:r>
      <w:r>
        <w:rPr>
          <w:rFonts w:ascii="仿宋" w:eastAsia="仿宋" w:hAnsi="仿宋" w:hint="eastAsia"/>
          <w:sz w:val="32"/>
          <w:szCs w:val="32"/>
        </w:rPr>
        <w:t>64</w:t>
      </w:r>
      <w:r>
        <w:rPr>
          <w:rFonts w:ascii="仿宋" w:eastAsia="仿宋" w:hAnsi="仿宋" w:hint="eastAsia"/>
          <w:sz w:val="32"/>
          <w:szCs w:val="32"/>
        </w:rPr>
        <w:t>万元，完成年初预算的</w:t>
      </w:r>
      <w:r>
        <w:rPr>
          <w:rFonts w:ascii="仿宋" w:eastAsia="仿宋" w:hAnsi="仿宋" w:hint="eastAsia"/>
          <w:sz w:val="32"/>
          <w:szCs w:val="32"/>
        </w:rPr>
        <w:t>99.53</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sz w:val="32"/>
          <w:szCs w:val="32"/>
        </w:rPr>
        <w:t>主要原因是本年调整了医疗保险缴费基数。</w:t>
      </w:r>
    </w:p>
    <w:p w:rsidR="00642A5E" w:rsidRDefault="00656D52">
      <w:pPr>
        <w:ind w:firstLine="585"/>
        <w:jc w:val="left"/>
        <w:rPr>
          <w:rFonts w:ascii="黑体" w:eastAsia="黑体" w:hAnsi="黑体"/>
          <w:sz w:val="30"/>
          <w:szCs w:val="30"/>
        </w:rPr>
      </w:pPr>
      <w:r>
        <w:rPr>
          <w:rFonts w:ascii="黑体" w:eastAsia="黑体" w:hAnsi="黑体" w:hint="eastAsia"/>
          <w:sz w:val="30"/>
          <w:szCs w:val="30"/>
        </w:rPr>
        <w:t>四、一般公共预算财政拨款基本支出决算情况说明</w:t>
      </w:r>
    </w:p>
    <w:p w:rsidR="00642A5E" w:rsidRDefault="00656D52">
      <w:pPr>
        <w:ind w:firstLine="585"/>
        <w:jc w:val="left"/>
        <w:rPr>
          <w:rFonts w:ascii="仿宋" w:eastAsia="仿宋" w:hAnsi="仿宋"/>
          <w:sz w:val="30"/>
          <w:szCs w:val="30"/>
        </w:rPr>
      </w:pPr>
      <w:r>
        <w:rPr>
          <w:rFonts w:ascii="仿宋" w:eastAsia="仿宋" w:hAnsi="仿宋" w:hint="eastAsia"/>
          <w:sz w:val="30"/>
          <w:szCs w:val="30"/>
        </w:rPr>
        <w:t>本单位</w:t>
      </w:r>
      <w:r>
        <w:rPr>
          <w:rFonts w:ascii="仿宋" w:eastAsia="仿宋" w:hAnsi="仿宋" w:hint="eastAsia"/>
          <w:sz w:val="30"/>
          <w:szCs w:val="30"/>
        </w:rPr>
        <w:t>202</w:t>
      </w:r>
      <w:r>
        <w:rPr>
          <w:rFonts w:ascii="仿宋" w:eastAsia="仿宋" w:hAnsi="仿宋" w:hint="eastAsia"/>
          <w:sz w:val="30"/>
          <w:szCs w:val="30"/>
        </w:rPr>
        <w:t>1</w:t>
      </w:r>
      <w:r>
        <w:rPr>
          <w:rFonts w:ascii="仿宋" w:eastAsia="仿宋" w:hAnsi="仿宋" w:hint="eastAsia"/>
          <w:sz w:val="30"/>
          <w:szCs w:val="30"/>
        </w:rPr>
        <w:t>年度一般公共预算财政拨款基本支出</w:t>
      </w:r>
      <w:r>
        <w:rPr>
          <w:rFonts w:ascii="仿宋" w:eastAsia="仿宋" w:hAnsi="仿宋" w:hint="eastAsia"/>
          <w:sz w:val="30"/>
          <w:szCs w:val="30"/>
        </w:rPr>
        <w:t>257.25</w:t>
      </w:r>
      <w:r>
        <w:rPr>
          <w:rFonts w:ascii="仿宋" w:eastAsia="仿宋" w:hAnsi="仿宋" w:hint="eastAsia"/>
          <w:sz w:val="30"/>
          <w:szCs w:val="30"/>
        </w:rPr>
        <w:t>万元，其中：</w:t>
      </w:r>
    </w:p>
    <w:p w:rsidR="00642A5E" w:rsidRDefault="00656D52">
      <w:pPr>
        <w:ind w:firstLine="585"/>
        <w:jc w:val="left"/>
        <w:rPr>
          <w:rFonts w:ascii="仿宋" w:eastAsia="仿宋" w:hAnsi="仿宋"/>
          <w:sz w:val="30"/>
          <w:szCs w:val="30"/>
        </w:rPr>
      </w:pPr>
      <w:r>
        <w:rPr>
          <w:rFonts w:ascii="仿宋" w:eastAsia="仿宋" w:hAnsi="仿宋" w:hint="eastAsia"/>
          <w:sz w:val="30"/>
          <w:szCs w:val="30"/>
        </w:rPr>
        <w:t>（一）工资福利支出</w:t>
      </w:r>
      <w:r>
        <w:rPr>
          <w:rFonts w:ascii="仿宋" w:eastAsia="仿宋" w:hAnsi="仿宋" w:hint="eastAsia"/>
          <w:sz w:val="30"/>
          <w:szCs w:val="30"/>
        </w:rPr>
        <w:t>2</w:t>
      </w:r>
      <w:r>
        <w:rPr>
          <w:rFonts w:ascii="仿宋" w:eastAsia="仿宋" w:hAnsi="仿宋" w:hint="eastAsia"/>
          <w:sz w:val="30"/>
          <w:szCs w:val="30"/>
        </w:rPr>
        <w:t>08.14</w:t>
      </w:r>
      <w:r>
        <w:rPr>
          <w:rFonts w:ascii="仿宋" w:eastAsia="仿宋" w:hAnsi="仿宋" w:hint="eastAsia"/>
          <w:sz w:val="30"/>
          <w:szCs w:val="30"/>
        </w:rPr>
        <w:t>万元。</w:t>
      </w:r>
    </w:p>
    <w:p w:rsidR="00642A5E" w:rsidRDefault="00656D52">
      <w:pPr>
        <w:ind w:firstLine="585"/>
        <w:jc w:val="left"/>
        <w:rPr>
          <w:rFonts w:ascii="仿宋" w:eastAsia="仿宋" w:hAnsi="仿宋"/>
          <w:sz w:val="30"/>
          <w:szCs w:val="30"/>
        </w:rPr>
      </w:pPr>
      <w:r>
        <w:rPr>
          <w:rFonts w:ascii="仿宋" w:eastAsia="仿宋" w:hAnsi="仿宋" w:hint="eastAsia"/>
          <w:sz w:val="30"/>
          <w:szCs w:val="30"/>
        </w:rPr>
        <w:t>（二）商品和服务支出</w:t>
      </w:r>
      <w:r>
        <w:rPr>
          <w:rFonts w:ascii="仿宋" w:eastAsia="仿宋" w:hAnsi="仿宋" w:hint="eastAsia"/>
          <w:sz w:val="30"/>
          <w:szCs w:val="30"/>
        </w:rPr>
        <w:t>33.71</w:t>
      </w:r>
      <w:r>
        <w:rPr>
          <w:rFonts w:ascii="仿宋" w:eastAsia="仿宋" w:hAnsi="仿宋" w:hint="eastAsia"/>
          <w:sz w:val="30"/>
          <w:szCs w:val="30"/>
        </w:rPr>
        <w:t>万元。</w:t>
      </w:r>
    </w:p>
    <w:p w:rsidR="00642A5E" w:rsidRDefault="00656D52">
      <w:pPr>
        <w:ind w:firstLine="585"/>
        <w:jc w:val="left"/>
        <w:rPr>
          <w:rFonts w:ascii="仿宋" w:eastAsia="仿宋" w:hAnsi="仿宋"/>
          <w:sz w:val="30"/>
          <w:szCs w:val="30"/>
        </w:rPr>
      </w:pPr>
      <w:r>
        <w:rPr>
          <w:rFonts w:ascii="仿宋" w:eastAsia="仿宋" w:hAnsi="仿宋" w:hint="eastAsia"/>
          <w:sz w:val="30"/>
          <w:szCs w:val="30"/>
        </w:rPr>
        <w:t>（三）对个人和家庭补助支出</w:t>
      </w:r>
      <w:r>
        <w:rPr>
          <w:rFonts w:ascii="仿宋" w:eastAsia="仿宋" w:hAnsi="仿宋" w:hint="eastAsia"/>
          <w:sz w:val="30"/>
          <w:szCs w:val="30"/>
        </w:rPr>
        <w:t>15.39</w:t>
      </w:r>
      <w:r>
        <w:rPr>
          <w:rFonts w:ascii="仿宋" w:eastAsia="仿宋" w:hAnsi="仿宋" w:hint="eastAsia"/>
          <w:sz w:val="30"/>
          <w:szCs w:val="30"/>
        </w:rPr>
        <w:t>万元。</w:t>
      </w:r>
    </w:p>
    <w:p w:rsidR="00642A5E" w:rsidRDefault="00656D52">
      <w:pPr>
        <w:ind w:firstLine="630"/>
        <w:jc w:val="left"/>
        <w:rPr>
          <w:rFonts w:ascii="黑体" w:eastAsia="黑体" w:hAnsi="黑体"/>
          <w:sz w:val="30"/>
          <w:szCs w:val="30"/>
        </w:rPr>
      </w:pPr>
      <w:r>
        <w:rPr>
          <w:rFonts w:ascii="黑体" w:eastAsia="黑体" w:hAnsi="黑体" w:hint="eastAsia"/>
          <w:sz w:val="30"/>
          <w:szCs w:val="30"/>
        </w:rPr>
        <w:t>五、一般公共预算财政拨款“三公”经费支出决算情况说明</w:t>
      </w:r>
    </w:p>
    <w:p w:rsidR="00642A5E" w:rsidRDefault="00656D52">
      <w:pPr>
        <w:ind w:firstLine="630"/>
        <w:jc w:val="left"/>
        <w:rPr>
          <w:rFonts w:ascii="仿宋" w:eastAsia="仿宋" w:hAnsi="仿宋"/>
          <w:sz w:val="30"/>
          <w:szCs w:val="30"/>
        </w:rPr>
      </w:pPr>
      <w:r>
        <w:rPr>
          <w:rFonts w:ascii="仿宋" w:eastAsia="仿宋" w:hAnsi="仿宋" w:hint="eastAsia"/>
          <w:sz w:val="30"/>
          <w:szCs w:val="30"/>
        </w:rPr>
        <w:t>本</w:t>
      </w:r>
      <w:r>
        <w:rPr>
          <w:rFonts w:ascii="仿宋" w:eastAsia="仿宋" w:hAnsi="仿宋" w:hint="eastAsia"/>
          <w:sz w:val="30"/>
          <w:szCs w:val="30"/>
        </w:rPr>
        <w:t>单位</w:t>
      </w:r>
      <w:r>
        <w:rPr>
          <w:rFonts w:ascii="仿宋" w:eastAsia="仿宋" w:hAnsi="仿宋" w:hint="eastAsia"/>
          <w:sz w:val="30"/>
          <w:szCs w:val="30"/>
        </w:rPr>
        <w:t>202</w:t>
      </w:r>
      <w:r>
        <w:rPr>
          <w:rFonts w:ascii="仿宋" w:eastAsia="仿宋" w:hAnsi="仿宋" w:hint="eastAsia"/>
          <w:sz w:val="30"/>
          <w:szCs w:val="30"/>
        </w:rPr>
        <w:t>1</w:t>
      </w:r>
      <w:r>
        <w:rPr>
          <w:rFonts w:ascii="仿宋" w:eastAsia="仿宋" w:hAnsi="仿宋" w:hint="eastAsia"/>
          <w:sz w:val="30"/>
          <w:szCs w:val="30"/>
        </w:rPr>
        <w:t>年度一般公共预算财政拨款“三公”经费支出年初预算数为</w:t>
      </w:r>
      <w:r>
        <w:rPr>
          <w:rFonts w:ascii="仿宋" w:eastAsia="仿宋" w:hAnsi="仿宋" w:hint="eastAsia"/>
          <w:sz w:val="30"/>
          <w:szCs w:val="30"/>
        </w:rPr>
        <w:t>4.09</w:t>
      </w:r>
      <w:r>
        <w:rPr>
          <w:rFonts w:ascii="仿宋" w:eastAsia="仿宋" w:hAnsi="仿宋" w:hint="eastAsia"/>
          <w:sz w:val="30"/>
          <w:szCs w:val="30"/>
        </w:rPr>
        <w:t>万元，决算数为</w:t>
      </w:r>
      <w:r>
        <w:rPr>
          <w:rFonts w:ascii="仿宋" w:eastAsia="仿宋" w:hAnsi="仿宋" w:hint="eastAsia"/>
          <w:sz w:val="30"/>
          <w:szCs w:val="30"/>
        </w:rPr>
        <w:t>2.1</w:t>
      </w:r>
      <w:r>
        <w:rPr>
          <w:rFonts w:ascii="仿宋" w:eastAsia="仿宋" w:hAnsi="仿宋" w:hint="eastAsia"/>
          <w:sz w:val="30"/>
          <w:szCs w:val="30"/>
        </w:rPr>
        <w:t>7</w:t>
      </w:r>
      <w:r>
        <w:rPr>
          <w:rFonts w:ascii="仿宋" w:eastAsia="仿宋" w:hAnsi="仿宋" w:hint="eastAsia"/>
          <w:sz w:val="30"/>
          <w:szCs w:val="30"/>
        </w:rPr>
        <w:t>万元，完成预算的</w:t>
      </w:r>
      <w:r>
        <w:rPr>
          <w:rFonts w:ascii="仿宋" w:eastAsia="仿宋" w:hAnsi="仿宋" w:hint="eastAsia"/>
          <w:sz w:val="30"/>
          <w:szCs w:val="30"/>
        </w:rPr>
        <w:t>5</w:t>
      </w:r>
      <w:r>
        <w:rPr>
          <w:rFonts w:ascii="仿宋" w:eastAsia="仿宋" w:hAnsi="仿宋" w:hint="eastAsia"/>
          <w:sz w:val="30"/>
          <w:szCs w:val="30"/>
        </w:rPr>
        <w:t>3.06</w:t>
      </w:r>
      <w:r>
        <w:rPr>
          <w:rFonts w:ascii="仿宋" w:eastAsia="仿宋" w:hAnsi="仿宋" w:hint="eastAsia"/>
          <w:sz w:val="30"/>
          <w:szCs w:val="30"/>
        </w:rPr>
        <w:t>%</w:t>
      </w:r>
      <w:r>
        <w:rPr>
          <w:rFonts w:ascii="仿宋" w:eastAsia="仿宋" w:hAnsi="仿宋" w:hint="eastAsia"/>
          <w:sz w:val="30"/>
          <w:szCs w:val="30"/>
        </w:rPr>
        <w:t>，决算数较</w:t>
      </w:r>
      <w:r>
        <w:rPr>
          <w:rFonts w:ascii="仿宋" w:eastAsia="仿宋" w:hAnsi="仿宋" w:hint="eastAsia"/>
          <w:sz w:val="30"/>
          <w:szCs w:val="30"/>
        </w:rPr>
        <w:t>20</w:t>
      </w:r>
      <w:r>
        <w:rPr>
          <w:rFonts w:ascii="仿宋" w:eastAsia="仿宋" w:hAnsi="仿宋" w:hint="eastAsia"/>
          <w:sz w:val="30"/>
          <w:szCs w:val="30"/>
        </w:rPr>
        <w:t>20</w:t>
      </w:r>
      <w:r>
        <w:rPr>
          <w:rFonts w:ascii="仿宋" w:eastAsia="仿宋" w:hAnsi="仿宋" w:hint="eastAsia"/>
          <w:sz w:val="30"/>
          <w:szCs w:val="30"/>
        </w:rPr>
        <w:t>年增加了</w:t>
      </w:r>
      <w:r>
        <w:rPr>
          <w:rFonts w:ascii="仿宋" w:eastAsia="仿宋" w:hAnsi="仿宋" w:hint="eastAsia"/>
          <w:sz w:val="30"/>
          <w:szCs w:val="30"/>
        </w:rPr>
        <w:t>0.</w:t>
      </w:r>
      <w:r>
        <w:rPr>
          <w:rFonts w:ascii="仿宋" w:eastAsia="仿宋" w:hAnsi="仿宋" w:hint="eastAsia"/>
          <w:sz w:val="30"/>
          <w:szCs w:val="30"/>
        </w:rPr>
        <w:t>05</w:t>
      </w:r>
      <w:r>
        <w:rPr>
          <w:rFonts w:ascii="仿宋" w:eastAsia="仿宋" w:hAnsi="仿宋" w:hint="eastAsia"/>
          <w:sz w:val="30"/>
          <w:szCs w:val="30"/>
        </w:rPr>
        <w:t>万元，增加</w:t>
      </w:r>
      <w:r>
        <w:rPr>
          <w:rFonts w:ascii="仿宋" w:eastAsia="仿宋" w:hAnsi="仿宋" w:hint="eastAsia"/>
          <w:sz w:val="30"/>
          <w:szCs w:val="30"/>
        </w:rPr>
        <w:t>2</w:t>
      </w:r>
      <w:r>
        <w:rPr>
          <w:rFonts w:ascii="仿宋" w:eastAsia="仿宋" w:hAnsi="仿宋" w:hint="eastAsia"/>
          <w:sz w:val="30"/>
          <w:szCs w:val="30"/>
        </w:rPr>
        <w:t>.36</w:t>
      </w:r>
      <w:r>
        <w:rPr>
          <w:rFonts w:ascii="仿宋" w:eastAsia="仿宋" w:hAnsi="仿宋" w:hint="eastAsia"/>
          <w:sz w:val="30"/>
          <w:szCs w:val="30"/>
        </w:rPr>
        <w:t>%</w:t>
      </w:r>
      <w:r>
        <w:rPr>
          <w:rFonts w:ascii="仿宋" w:eastAsia="仿宋" w:hAnsi="仿宋" w:hint="eastAsia"/>
          <w:sz w:val="30"/>
          <w:szCs w:val="30"/>
        </w:rPr>
        <w:t>，其中：</w:t>
      </w:r>
    </w:p>
    <w:p w:rsidR="00642A5E" w:rsidRDefault="00656D52">
      <w:pPr>
        <w:ind w:firstLine="630"/>
        <w:jc w:val="left"/>
        <w:rPr>
          <w:rFonts w:ascii="仿宋" w:eastAsia="仿宋" w:hAnsi="仿宋"/>
          <w:sz w:val="30"/>
          <w:szCs w:val="30"/>
        </w:rPr>
      </w:pPr>
      <w:r>
        <w:rPr>
          <w:rFonts w:ascii="仿宋" w:eastAsia="仿宋" w:hAnsi="仿宋" w:hint="eastAsia"/>
          <w:sz w:val="30"/>
          <w:szCs w:val="30"/>
        </w:rPr>
        <w:t>（一）因公出国（境）支出年初预算数为</w:t>
      </w:r>
      <w:r>
        <w:rPr>
          <w:rFonts w:ascii="仿宋" w:eastAsia="仿宋" w:hAnsi="仿宋" w:hint="eastAsia"/>
          <w:sz w:val="30"/>
          <w:szCs w:val="30"/>
        </w:rPr>
        <w:t>0</w:t>
      </w:r>
      <w:r>
        <w:rPr>
          <w:rFonts w:ascii="仿宋" w:eastAsia="仿宋" w:hAnsi="仿宋" w:hint="eastAsia"/>
          <w:sz w:val="30"/>
          <w:szCs w:val="30"/>
        </w:rPr>
        <w:t>万元，决算数为</w:t>
      </w:r>
      <w:r>
        <w:rPr>
          <w:rFonts w:ascii="仿宋" w:eastAsia="仿宋" w:hAnsi="仿宋" w:hint="eastAsia"/>
          <w:sz w:val="30"/>
          <w:szCs w:val="30"/>
        </w:rPr>
        <w:t xml:space="preserve">  0</w:t>
      </w:r>
      <w:r>
        <w:rPr>
          <w:rFonts w:ascii="仿宋" w:eastAsia="仿宋" w:hAnsi="仿宋" w:hint="eastAsia"/>
          <w:sz w:val="30"/>
          <w:szCs w:val="30"/>
        </w:rPr>
        <w:t>万元，完成预算的</w:t>
      </w:r>
      <w:r>
        <w:rPr>
          <w:rFonts w:ascii="仿宋" w:eastAsia="仿宋" w:hAnsi="仿宋" w:hint="eastAsia"/>
          <w:sz w:val="30"/>
          <w:szCs w:val="30"/>
        </w:rPr>
        <w:t>0 %</w:t>
      </w:r>
      <w:r>
        <w:rPr>
          <w:rFonts w:ascii="仿宋" w:eastAsia="仿宋" w:hAnsi="仿宋" w:hint="eastAsia"/>
          <w:sz w:val="30"/>
          <w:szCs w:val="30"/>
        </w:rPr>
        <w:t>，决算数较</w:t>
      </w:r>
      <w:r>
        <w:rPr>
          <w:rFonts w:ascii="仿宋" w:eastAsia="仿宋" w:hAnsi="仿宋" w:hint="eastAsia"/>
          <w:sz w:val="30"/>
          <w:szCs w:val="30"/>
        </w:rPr>
        <w:t>20</w:t>
      </w:r>
      <w:r>
        <w:rPr>
          <w:rFonts w:ascii="仿宋" w:eastAsia="仿宋" w:hAnsi="仿宋" w:hint="eastAsia"/>
          <w:sz w:val="30"/>
          <w:szCs w:val="30"/>
        </w:rPr>
        <w:t>20</w:t>
      </w:r>
      <w:r>
        <w:rPr>
          <w:rFonts w:ascii="仿宋" w:eastAsia="仿宋" w:hAnsi="仿宋" w:hint="eastAsia"/>
          <w:sz w:val="30"/>
          <w:szCs w:val="30"/>
        </w:rPr>
        <w:t>年增加</w:t>
      </w:r>
      <w:r>
        <w:rPr>
          <w:rFonts w:ascii="仿宋" w:eastAsia="仿宋" w:hAnsi="仿宋" w:hint="eastAsia"/>
          <w:sz w:val="30"/>
          <w:szCs w:val="30"/>
        </w:rPr>
        <w:t xml:space="preserve">0 </w:t>
      </w:r>
      <w:r>
        <w:rPr>
          <w:rFonts w:ascii="仿宋" w:eastAsia="仿宋" w:hAnsi="仿宋" w:hint="eastAsia"/>
          <w:sz w:val="30"/>
          <w:szCs w:val="30"/>
        </w:rPr>
        <w:t>万元</w:t>
      </w:r>
      <w:r>
        <w:rPr>
          <w:rFonts w:ascii="仿宋" w:eastAsia="仿宋" w:hAnsi="仿宋" w:hint="eastAsia"/>
          <w:sz w:val="30"/>
          <w:szCs w:val="30"/>
        </w:rPr>
        <w:t>，</w:t>
      </w:r>
      <w:r>
        <w:rPr>
          <w:rFonts w:ascii="仿宋" w:eastAsia="仿宋" w:hAnsi="仿宋" w:hint="eastAsia"/>
          <w:sz w:val="30"/>
          <w:szCs w:val="30"/>
        </w:rPr>
        <w:t>无因公出国支出。</w:t>
      </w:r>
    </w:p>
    <w:p w:rsidR="00642A5E" w:rsidRDefault="00656D52">
      <w:pPr>
        <w:ind w:firstLine="630"/>
        <w:jc w:val="left"/>
        <w:rPr>
          <w:rFonts w:ascii="仿宋" w:eastAsia="仿宋" w:hAnsi="仿宋"/>
          <w:sz w:val="30"/>
          <w:szCs w:val="30"/>
        </w:rPr>
      </w:pPr>
      <w:r>
        <w:rPr>
          <w:rFonts w:ascii="仿宋" w:eastAsia="仿宋" w:hAnsi="仿宋" w:hint="eastAsia"/>
          <w:sz w:val="30"/>
          <w:szCs w:val="30"/>
        </w:rPr>
        <w:t>（二）公务接待费支出年初预算数为</w:t>
      </w:r>
      <w:r>
        <w:rPr>
          <w:rFonts w:ascii="仿宋" w:eastAsia="仿宋" w:hAnsi="仿宋" w:hint="eastAsia"/>
          <w:sz w:val="30"/>
          <w:szCs w:val="30"/>
        </w:rPr>
        <w:t>1.50</w:t>
      </w:r>
      <w:r>
        <w:rPr>
          <w:rFonts w:ascii="仿宋" w:eastAsia="仿宋" w:hAnsi="仿宋" w:hint="eastAsia"/>
          <w:sz w:val="30"/>
          <w:szCs w:val="30"/>
        </w:rPr>
        <w:t>万元，决算数为</w:t>
      </w:r>
      <w:r>
        <w:rPr>
          <w:rFonts w:ascii="仿宋" w:eastAsia="仿宋" w:hAnsi="仿宋" w:hint="eastAsia"/>
          <w:sz w:val="30"/>
          <w:szCs w:val="30"/>
        </w:rPr>
        <w:t xml:space="preserve">  </w:t>
      </w:r>
      <w:r>
        <w:rPr>
          <w:rFonts w:ascii="仿宋" w:eastAsia="仿宋" w:hAnsi="仿宋" w:hint="eastAsia"/>
          <w:sz w:val="30"/>
          <w:szCs w:val="30"/>
        </w:rPr>
        <w:t>1.2</w:t>
      </w:r>
      <w:r>
        <w:rPr>
          <w:rFonts w:ascii="仿宋" w:eastAsia="仿宋" w:hAnsi="仿宋" w:hint="eastAsia"/>
          <w:sz w:val="30"/>
          <w:szCs w:val="30"/>
        </w:rPr>
        <w:t>万元，完成预算的</w:t>
      </w:r>
      <w:r>
        <w:rPr>
          <w:rFonts w:ascii="仿宋" w:eastAsia="仿宋" w:hAnsi="仿宋" w:hint="eastAsia"/>
          <w:sz w:val="30"/>
          <w:szCs w:val="30"/>
        </w:rPr>
        <w:t>80</w:t>
      </w:r>
      <w:r>
        <w:rPr>
          <w:rFonts w:ascii="仿宋" w:eastAsia="仿宋" w:hAnsi="仿宋" w:hint="eastAsia"/>
          <w:sz w:val="30"/>
          <w:szCs w:val="30"/>
        </w:rPr>
        <w:t>%</w:t>
      </w:r>
      <w:r>
        <w:rPr>
          <w:rFonts w:ascii="仿宋" w:eastAsia="仿宋" w:hAnsi="仿宋" w:hint="eastAsia"/>
          <w:sz w:val="30"/>
          <w:szCs w:val="30"/>
        </w:rPr>
        <w:t>，</w:t>
      </w:r>
      <w:r>
        <w:rPr>
          <w:rFonts w:ascii="仿宋" w:eastAsia="仿宋" w:hAnsi="仿宋" w:hint="eastAsia"/>
          <w:sz w:val="30"/>
          <w:szCs w:val="30"/>
        </w:rPr>
        <w:t>接待次数为</w:t>
      </w:r>
      <w:r>
        <w:rPr>
          <w:rFonts w:ascii="仿宋" w:eastAsia="仿宋" w:hAnsi="仿宋" w:hint="eastAsia"/>
          <w:sz w:val="30"/>
          <w:szCs w:val="30"/>
        </w:rPr>
        <w:t>8</w:t>
      </w:r>
      <w:r>
        <w:rPr>
          <w:rFonts w:ascii="仿宋" w:eastAsia="仿宋" w:hAnsi="仿宋" w:hint="eastAsia"/>
          <w:sz w:val="30"/>
          <w:szCs w:val="30"/>
        </w:rPr>
        <w:t>次，人数共计</w:t>
      </w:r>
      <w:r>
        <w:rPr>
          <w:rFonts w:ascii="仿宋" w:eastAsia="仿宋" w:hAnsi="仿宋" w:hint="eastAsia"/>
          <w:sz w:val="30"/>
          <w:szCs w:val="30"/>
        </w:rPr>
        <w:t>95</w:t>
      </w:r>
      <w:r>
        <w:rPr>
          <w:rFonts w:ascii="仿宋" w:eastAsia="仿宋" w:hAnsi="仿宋" w:hint="eastAsia"/>
          <w:sz w:val="30"/>
          <w:szCs w:val="30"/>
        </w:rPr>
        <w:t>人，</w:t>
      </w:r>
      <w:r>
        <w:rPr>
          <w:rFonts w:ascii="仿宋" w:eastAsia="仿宋" w:hAnsi="仿宋" w:hint="eastAsia"/>
          <w:sz w:val="30"/>
          <w:szCs w:val="30"/>
        </w:rPr>
        <w:t>决算数较</w:t>
      </w:r>
      <w:r>
        <w:rPr>
          <w:rFonts w:ascii="仿宋" w:eastAsia="仿宋" w:hAnsi="仿宋" w:hint="eastAsia"/>
          <w:sz w:val="30"/>
          <w:szCs w:val="30"/>
        </w:rPr>
        <w:t>20</w:t>
      </w:r>
      <w:r>
        <w:rPr>
          <w:rFonts w:ascii="仿宋" w:eastAsia="仿宋" w:hAnsi="仿宋" w:hint="eastAsia"/>
          <w:sz w:val="30"/>
          <w:szCs w:val="30"/>
        </w:rPr>
        <w:t>20</w:t>
      </w:r>
      <w:r>
        <w:rPr>
          <w:rFonts w:ascii="仿宋" w:eastAsia="仿宋" w:hAnsi="仿宋" w:hint="eastAsia"/>
          <w:sz w:val="30"/>
          <w:szCs w:val="30"/>
        </w:rPr>
        <w:t>年增加</w:t>
      </w:r>
      <w:r>
        <w:rPr>
          <w:rFonts w:ascii="仿宋" w:eastAsia="仿宋" w:hAnsi="仿宋" w:hint="eastAsia"/>
          <w:sz w:val="30"/>
          <w:szCs w:val="30"/>
        </w:rPr>
        <w:t>0.</w:t>
      </w:r>
      <w:r>
        <w:rPr>
          <w:rFonts w:ascii="仿宋" w:eastAsia="仿宋" w:hAnsi="仿宋" w:hint="eastAsia"/>
          <w:sz w:val="30"/>
          <w:szCs w:val="30"/>
        </w:rPr>
        <w:t>29</w:t>
      </w:r>
      <w:r>
        <w:rPr>
          <w:rFonts w:ascii="仿宋" w:eastAsia="仿宋" w:hAnsi="仿宋" w:hint="eastAsia"/>
          <w:sz w:val="30"/>
          <w:szCs w:val="30"/>
        </w:rPr>
        <w:t>万元，增加</w:t>
      </w:r>
      <w:r>
        <w:rPr>
          <w:rFonts w:ascii="仿宋" w:eastAsia="仿宋" w:hAnsi="仿宋" w:hint="eastAsia"/>
          <w:sz w:val="30"/>
          <w:szCs w:val="30"/>
        </w:rPr>
        <w:t>31.87</w:t>
      </w:r>
      <w:r>
        <w:rPr>
          <w:rFonts w:ascii="仿宋" w:eastAsia="仿宋" w:hAnsi="仿宋" w:hint="eastAsia"/>
          <w:sz w:val="30"/>
          <w:szCs w:val="30"/>
        </w:rPr>
        <w:t>%</w:t>
      </w:r>
      <w:r>
        <w:rPr>
          <w:rFonts w:ascii="仿宋" w:eastAsia="仿宋" w:hAnsi="仿宋" w:hint="eastAsia"/>
          <w:sz w:val="30"/>
          <w:szCs w:val="30"/>
        </w:rPr>
        <w:t>。</w:t>
      </w:r>
      <w:r>
        <w:rPr>
          <w:rFonts w:ascii="仿宋_GB2312" w:eastAsia="仿宋_GB2312" w:hAnsi="仿宋" w:hint="eastAsia"/>
          <w:sz w:val="32"/>
          <w:szCs w:val="32"/>
        </w:rPr>
        <w:t>全年国内公务</w:t>
      </w:r>
      <w:r>
        <w:rPr>
          <w:rFonts w:ascii="仿宋_GB2312" w:eastAsia="仿宋_GB2312" w:hAnsi="仿宋" w:hint="eastAsia"/>
          <w:sz w:val="32"/>
          <w:szCs w:val="32"/>
        </w:rPr>
        <w:lastRenderedPageBreak/>
        <w:t>接待</w:t>
      </w:r>
      <w:r>
        <w:rPr>
          <w:rFonts w:ascii="仿宋_GB2312" w:eastAsia="仿宋_GB2312" w:hAnsi="仿宋" w:hint="eastAsia"/>
          <w:sz w:val="32"/>
          <w:szCs w:val="32"/>
        </w:rPr>
        <w:t>8</w:t>
      </w:r>
      <w:r>
        <w:rPr>
          <w:rFonts w:ascii="仿宋_GB2312" w:eastAsia="仿宋_GB2312" w:hAnsi="仿宋" w:hint="eastAsia"/>
          <w:sz w:val="32"/>
          <w:szCs w:val="32"/>
        </w:rPr>
        <w:t>批，累计接待</w:t>
      </w:r>
      <w:r>
        <w:rPr>
          <w:rFonts w:ascii="仿宋_GB2312" w:eastAsia="仿宋_GB2312" w:hAnsi="仿宋" w:hint="eastAsia"/>
          <w:sz w:val="32"/>
          <w:szCs w:val="32"/>
        </w:rPr>
        <w:t>95</w:t>
      </w:r>
      <w:r>
        <w:rPr>
          <w:rFonts w:ascii="仿宋_GB2312" w:eastAsia="仿宋_GB2312" w:hAnsi="仿宋" w:hint="eastAsia"/>
          <w:sz w:val="32"/>
          <w:szCs w:val="32"/>
        </w:rPr>
        <w:t>人次。</w:t>
      </w:r>
      <w:r>
        <w:rPr>
          <w:rFonts w:ascii="仿宋" w:eastAsia="仿宋" w:hAnsi="仿宋" w:hint="eastAsia"/>
          <w:sz w:val="30"/>
          <w:szCs w:val="30"/>
        </w:rPr>
        <w:t>决算数较年初预算数增加的主要原因是：上级单位调研次数增加，对下级单位进行培训增加。</w:t>
      </w:r>
    </w:p>
    <w:p w:rsidR="00642A5E" w:rsidRDefault="00656D52">
      <w:pPr>
        <w:ind w:firstLine="630"/>
        <w:jc w:val="left"/>
        <w:rPr>
          <w:rFonts w:ascii="仿宋" w:eastAsia="仿宋" w:hAnsi="仿宋"/>
          <w:sz w:val="30"/>
          <w:szCs w:val="30"/>
        </w:rPr>
      </w:pPr>
      <w:r>
        <w:rPr>
          <w:rFonts w:ascii="仿宋" w:eastAsia="仿宋" w:hAnsi="仿宋" w:hint="eastAsia"/>
          <w:sz w:val="30"/>
          <w:szCs w:val="30"/>
        </w:rPr>
        <w:t>（三）公务用车购置</w:t>
      </w:r>
      <w:r>
        <w:rPr>
          <w:rFonts w:ascii="仿宋" w:eastAsia="仿宋" w:hAnsi="仿宋" w:hint="eastAsia"/>
          <w:sz w:val="30"/>
          <w:szCs w:val="30"/>
        </w:rPr>
        <w:t>为</w:t>
      </w:r>
      <w:r>
        <w:rPr>
          <w:rFonts w:ascii="仿宋" w:eastAsia="仿宋" w:hAnsi="仿宋" w:hint="eastAsia"/>
          <w:sz w:val="30"/>
          <w:szCs w:val="30"/>
        </w:rPr>
        <w:t>0</w:t>
      </w:r>
      <w:r>
        <w:rPr>
          <w:rFonts w:ascii="仿宋" w:eastAsia="仿宋" w:hAnsi="仿宋" w:hint="eastAsia"/>
          <w:sz w:val="30"/>
          <w:szCs w:val="30"/>
        </w:rPr>
        <w:t>，保留用车</w:t>
      </w:r>
      <w:r>
        <w:rPr>
          <w:rFonts w:ascii="仿宋" w:eastAsia="仿宋" w:hAnsi="仿宋" w:hint="eastAsia"/>
          <w:sz w:val="30"/>
          <w:szCs w:val="30"/>
        </w:rPr>
        <w:t>1</w:t>
      </w:r>
      <w:r>
        <w:rPr>
          <w:rFonts w:ascii="仿宋" w:eastAsia="仿宋" w:hAnsi="仿宋" w:hint="eastAsia"/>
          <w:sz w:val="30"/>
          <w:szCs w:val="30"/>
        </w:rPr>
        <w:t>辆，</w:t>
      </w:r>
      <w:r>
        <w:rPr>
          <w:rFonts w:ascii="仿宋" w:eastAsia="仿宋" w:hAnsi="仿宋" w:hint="eastAsia"/>
          <w:sz w:val="30"/>
          <w:szCs w:val="30"/>
        </w:rPr>
        <w:t>运行维护费支出</w:t>
      </w:r>
      <w:r>
        <w:rPr>
          <w:rFonts w:ascii="仿宋" w:eastAsia="仿宋" w:hAnsi="仿宋" w:hint="eastAsia"/>
          <w:sz w:val="30"/>
          <w:szCs w:val="30"/>
        </w:rPr>
        <w:t>0.97</w:t>
      </w:r>
      <w:r>
        <w:rPr>
          <w:rFonts w:ascii="仿宋" w:eastAsia="仿宋" w:hAnsi="仿宋" w:hint="eastAsia"/>
          <w:sz w:val="30"/>
          <w:szCs w:val="30"/>
        </w:rPr>
        <w:t>万元，其中公务用车购置年初预算数为</w:t>
      </w:r>
      <w:r>
        <w:rPr>
          <w:rFonts w:ascii="仿宋" w:eastAsia="仿宋" w:hAnsi="仿宋" w:hint="eastAsia"/>
          <w:sz w:val="30"/>
          <w:szCs w:val="30"/>
        </w:rPr>
        <w:t>0</w:t>
      </w:r>
      <w:r>
        <w:rPr>
          <w:rFonts w:ascii="仿宋" w:eastAsia="仿宋" w:hAnsi="仿宋" w:hint="eastAsia"/>
          <w:sz w:val="30"/>
          <w:szCs w:val="30"/>
        </w:rPr>
        <w:t>万元，决算数为</w:t>
      </w:r>
      <w:r>
        <w:rPr>
          <w:rFonts w:ascii="仿宋" w:eastAsia="仿宋" w:hAnsi="仿宋" w:hint="eastAsia"/>
          <w:sz w:val="30"/>
          <w:szCs w:val="30"/>
        </w:rPr>
        <w:t>0</w:t>
      </w:r>
      <w:r>
        <w:rPr>
          <w:rFonts w:ascii="仿宋" w:eastAsia="仿宋" w:hAnsi="仿宋" w:hint="eastAsia"/>
          <w:sz w:val="30"/>
          <w:szCs w:val="30"/>
        </w:rPr>
        <w:t>万元，完成预算的</w:t>
      </w:r>
      <w:r>
        <w:rPr>
          <w:rFonts w:ascii="仿宋" w:eastAsia="仿宋" w:hAnsi="仿宋" w:hint="eastAsia"/>
          <w:sz w:val="30"/>
          <w:szCs w:val="30"/>
        </w:rPr>
        <w:t>0 %</w:t>
      </w:r>
      <w:r>
        <w:rPr>
          <w:rFonts w:ascii="仿宋" w:eastAsia="仿宋" w:hAnsi="仿宋" w:hint="eastAsia"/>
          <w:sz w:val="30"/>
          <w:szCs w:val="30"/>
        </w:rPr>
        <w:t>，决算数较</w:t>
      </w:r>
      <w:r>
        <w:rPr>
          <w:rFonts w:ascii="仿宋" w:eastAsia="仿宋" w:hAnsi="仿宋" w:hint="eastAsia"/>
          <w:sz w:val="30"/>
          <w:szCs w:val="30"/>
        </w:rPr>
        <w:t>20</w:t>
      </w:r>
      <w:r>
        <w:rPr>
          <w:rFonts w:ascii="仿宋" w:eastAsia="仿宋" w:hAnsi="仿宋" w:hint="eastAsia"/>
          <w:sz w:val="30"/>
          <w:szCs w:val="30"/>
        </w:rPr>
        <w:t>20</w:t>
      </w:r>
      <w:r>
        <w:rPr>
          <w:rFonts w:ascii="仿宋" w:eastAsia="仿宋" w:hAnsi="仿宋" w:hint="eastAsia"/>
          <w:sz w:val="30"/>
          <w:szCs w:val="30"/>
        </w:rPr>
        <w:t>年增加（减少）</w:t>
      </w:r>
      <w:r>
        <w:rPr>
          <w:rFonts w:ascii="仿宋" w:eastAsia="仿宋" w:hAnsi="仿宋" w:hint="eastAsia"/>
          <w:sz w:val="30"/>
          <w:szCs w:val="30"/>
        </w:rPr>
        <w:t>0</w:t>
      </w:r>
      <w:r>
        <w:rPr>
          <w:rFonts w:ascii="仿宋" w:eastAsia="仿宋" w:hAnsi="仿宋" w:hint="eastAsia"/>
          <w:sz w:val="30"/>
          <w:szCs w:val="30"/>
        </w:rPr>
        <w:t>万元，增长（下降）</w:t>
      </w:r>
      <w:r>
        <w:rPr>
          <w:rFonts w:ascii="仿宋" w:eastAsia="仿宋" w:hAnsi="仿宋" w:hint="eastAsia"/>
          <w:sz w:val="30"/>
          <w:szCs w:val="30"/>
        </w:rPr>
        <w:t>0%</w:t>
      </w:r>
      <w:r>
        <w:rPr>
          <w:rFonts w:ascii="仿宋" w:eastAsia="仿宋" w:hAnsi="仿宋" w:hint="eastAsia"/>
          <w:sz w:val="30"/>
          <w:szCs w:val="30"/>
        </w:rPr>
        <w:t>。公务用车运行维护费支出</w:t>
      </w:r>
      <w:r>
        <w:rPr>
          <w:rFonts w:ascii="仿宋" w:eastAsia="仿宋" w:hAnsi="仿宋" w:hint="eastAsia"/>
          <w:sz w:val="30"/>
          <w:szCs w:val="30"/>
        </w:rPr>
        <w:t>年初预算数为</w:t>
      </w:r>
      <w:r>
        <w:rPr>
          <w:rFonts w:ascii="仿宋" w:eastAsia="仿宋" w:hAnsi="仿宋" w:hint="eastAsia"/>
          <w:sz w:val="30"/>
          <w:szCs w:val="30"/>
        </w:rPr>
        <w:t xml:space="preserve">2.59 </w:t>
      </w:r>
      <w:r>
        <w:rPr>
          <w:rFonts w:ascii="仿宋" w:eastAsia="仿宋" w:hAnsi="仿宋" w:hint="eastAsia"/>
          <w:sz w:val="30"/>
          <w:szCs w:val="30"/>
        </w:rPr>
        <w:t>万元，决算数为</w:t>
      </w:r>
      <w:r>
        <w:rPr>
          <w:rFonts w:ascii="仿宋" w:eastAsia="仿宋" w:hAnsi="仿宋" w:hint="eastAsia"/>
          <w:sz w:val="30"/>
          <w:szCs w:val="30"/>
        </w:rPr>
        <w:t>0.97</w:t>
      </w:r>
      <w:r>
        <w:rPr>
          <w:rFonts w:ascii="仿宋" w:eastAsia="仿宋" w:hAnsi="仿宋" w:hint="eastAsia"/>
          <w:sz w:val="30"/>
          <w:szCs w:val="30"/>
        </w:rPr>
        <w:t>万元，完成预算的</w:t>
      </w:r>
      <w:r>
        <w:rPr>
          <w:rFonts w:ascii="仿宋" w:eastAsia="仿宋" w:hAnsi="仿宋" w:hint="eastAsia"/>
          <w:sz w:val="30"/>
          <w:szCs w:val="30"/>
        </w:rPr>
        <w:t>37.45</w:t>
      </w:r>
      <w:r>
        <w:rPr>
          <w:rFonts w:ascii="仿宋" w:eastAsia="仿宋" w:hAnsi="仿宋" w:hint="eastAsia"/>
          <w:sz w:val="30"/>
          <w:szCs w:val="30"/>
        </w:rPr>
        <w:t>%</w:t>
      </w:r>
      <w:r>
        <w:rPr>
          <w:rFonts w:ascii="仿宋" w:eastAsia="仿宋" w:hAnsi="仿宋" w:hint="eastAsia"/>
          <w:sz w:val="30"/>
          <w:szCs w:val="30"/>
        </w:rPr>
        <w:t>，决算数较</w:t>
      </w:r>
      <w:r>
        <w:rPr>
          <w:rFonts w:ascii="仿宋" w:eastAsia="仿宋" w:hAnsi="仿宋" w:hint="eastAsia"/>
          <w:sz w:val="30"/>
          <w:szCs w:val="30"/>
        </w:rPr>
        <w:t>20</w:t>
      </w:r>
      <w:r>
        <w:rPr>
          <w:rFonts w:ascii="仿宋" w:eastAsia="仿宋" w:hAnsi="仿宋" w:hint="eastAsia"/>
          <w:sz w:val="30"/>
          <w:szCs w:val="30"/>
        </w:rPr>
        <w:t>20</w:t>
      </w:r>
      <w:r>
        <w:rPr>
          <w:rFonts w:ascii="仿宋" w:eastAsia="仿宋" w:hAnsi="仿宋" w:hint="eastAsia"/>
          <w:sz w:val="30"/>
          <w:szCs w:val="30"/>
        </w:rPr>
        <w:t>年减少</w:t>
      </w:r>
      <w:r>
        <w:rPr>
          <w:rFonts w:ascii="仿宋" w:eastAsia="仿宋" w:hAnsi="仿宋" w:hint="eastAsia"/>
          <w:sz w:val="30"/>
          <w:szCs w:val="30"/>
        </w:rPr>
        <w:t>0.</w:t>
      </w:r>
      <w:r>
        <w:rPr>
          <w:rFonts w:ascii="仿宋" w:eastAsia="仿宋" w:hAnsi="仿宋" w:hint="eastAsia"/>
          <w:sz w:val="30"/>
          <w:szCs w:val="30"/>
        </w:rPr>
        <w:t>24</w:t>
      </w:r>
      <w:r>
        <w:rPr>
          <w:rFonts w:ascii="仿宋" w:eastAsia="仿宋" w:hAnsi="仿宋" w:hint="eastAsia"/>
          <w:sz w:val="30"/>
          <w:szCs w:val="30"/>
        </w:rPr>
        <w:t>万元，减少</w:t>
      </w:r>
      <w:r>
        <w:rPr>
          <w:rFonts w:ascii="仿宋" w:eastAsia="仿宋" w:hAnsi="仿宋" w:hint="eastAsia"/>
          <w:sz w:val="30"/>
          <w:szCs w:val="30"/>
        </w:rPr>
        <w:t>19.83</w:t>
      </w:r>
      <w:r>
        <w:rPr>
          <w:rFonts w:ascii="仿宋" w:eastAsia="仿宋" w:hAnsi="仿宋" w:hint="eastAsia"/>
          <w:sz w:val="30"/>
          <w:szCs w:val="30"/>
        </w:rPr>
        <w:t>%</w:t>
      </w:r>
      <w:r>
        <w:rPr>
          <w:rFonts w:ascii="仿宋" w:eastAsia="仿宋" w:hAnsi="仿宋" w:hint="eastAsia"/>
          <w:sz w:val="30"/>
          <w:szCs w:val="30"/>
        </w:rPr>
        <w:t>。</w:t>
      </w:r>
      <w:r>
        <w:rPr>
          <w:rFonts w:ascii="仿宋" w:eastAsia="仿宋" w:hAnsi="仿宋" w:hint="eastAsia"/>
          <w:sz w:val="30"/>
          <w:szCs w:val="30"/>
        </w:rPr>
        <w:t>主要原因是本年压缩了车辆维修费用。</w:t>
      </w:r>
    </w:p>
    <w:p w:rsidR="00642A5E" w:rsidRDefault="00656D52">
      <w:pPr>
        <w:ind w:firstLine="630"/>
        <w:jc w:val="left"/>
        <w:rPr>
          <w:rFonts w:ascii="黑体" w:eastAsia="黑体" w:hAnsi="黑体"/>
          <w:sz w:val="30"/>
          <w:szCs w:val="30"/>
        </w:rPr>
      </w:pPr>
      <w:r>
        <w:rPr>
          <w:rFonts w:ascii="黑体" w:eastAsia="黑体" w:hAnsi="黑体" w:hint="eastAsia"/>
          <w:sz w:val="30"/>
          <w:szCs w:val="30"/>
        </w:rPr>
        <w:t>六、机关运行经费支出情况说明</w:t>
      </w:r>
    </w:p>
    <w:p w:rsidR="00642A5E" w:rsidRDefault="00656D52">
      <w:pPr>
        <w:ind w:firstLine="630"/>
        <w:jc w:val="left"/>
        <w:rPr>
          <w:rFonts w:ascii="仿宋_GB2312" w:eastAsia="仿宋_GB2312" w:hAnsi="仿宋"/>
          <w:sz w:val="32"/>
          <w:szCs w:val="32"/>
        </w:rPr>
      </w:pPr>
      <w:r>
        <w:rPr>
          <w:rFonts w:ascii="仿宋" w:eastAsia="仿宋" w:hAnsi="仿宋" w:hint="eastAsia"/>
          <w:sz w:val="30"/>
          <w:szCs w:val="30"/>
        </w:rPr>
        <w:t>本单位</w:t>
      </w:r>
      <w:r>
        <w:rPr>
          <w:rFonts w:ascii="仿宋" w:eastAsia="仿宋" w:hAnsi="仿宋" w:hint="eastAsia"/>
          <w:sz w:val="30"/>
          <w:szCs w:val="30"/>
        </w:rPr>
        <w:t>202</w:t>
      </w:r>
      <w:r>
        <w:rPr>
          <w:rFonts w:ascii="仿宋" w:eastAsia="仿宋" w:hAnsi="仿宋" w:hint="eastAsia"/>
          <w:sz w:val="30"/>
          <w:szCs w:val="30"/>
        </w:rPr>
        <w:t>1</w:t>
      </w:r>
      <w:r>
        <w:rPr>
          <w:rFonts w:ascii="仿宋" w:eastAsia="仿宋" w:hAnsi="仿宋" w:hint="eastAsia"/>
          <w:sz w:val="30"/>
          <w:szCs w:val="30"/>
        </w:rPr>
        <w:t>年度机关运行经费支出</w:t>
      </w:r>
      <w:r>
        <w:rPr>
          <w:rFonts w:ascii="仿宋" w:eastAsia="仿宋" w:hAnsi="仿宋" w:hint="eastAsia"/>
          <w:sz w:val="30"/>
          <w:szCs w:val="30"/>
        </w:rPr>
        <w:t>33.71</w:t>
      </w:r>
      <w:r>
        <w:rPr>
          <w:rFonts w:ascii="仿宋" w:eastAsia="仿宋" w:hAnsi="仿宋" w:hint="eastAsia"/>
          <w:sz w:val="30"/>
          <w:szCs w:val="30"/>
        </w:rPr>
        <w:t>万元（与本单位决算中行政单位和参照公务员法管理事业单位一般公共预算财政拨款基本支出中公用经费之和保持一致）。</w:t>
      </w:r>
      <w:r>
        <w:rPr>
          <w:rFonts w:ascii="仿宋_GB2312" w:eastAsia="仿宋_GB2312" w:hAnsi="仿宋_GB2312" w:hint="eastAsia"/>
          <w:sz w:val="30"/>
          <w:szCs w:val="24"/>
        </w:rPr>
        <w:t>较上年决算数增加</w:t>
      </w:r>
      <w:r>
        <w:rPr>
          <w:rFonts w:ascii="仿宋_GB2312" w:eastAsia="仿宋_GB2312" w:hAnsi="仿宋_GB2312" w:hint="eastAsia"/>
          <w:sz w:val="30"/>
          <w:szCs w:val="24"/>
        </w:rPr>
        <w:t>10.39</w:t>
      </w:r>
      <w:r>
        <w:rPr>
          <w:rFonts w:ascii="仿宋_GB2312" w:eastAsia="仿宋_GB2312" w:hAnsi="仿宋_GB2312" w:hint="eastAsia"/>
          <w:sz w:val="30"/>
          <w:szCs w:val="24"/>
        </w:rPr>
        <w:t>万元，增长</w:t>
      </w:r>
      <w:r>
        <w:rPr>
          <w:rFonts w:ascii="仿宋_GB2312" w:eastAsia="仿宋_GB2312" w:hAnsi="仿宋_GB2312" w:hint="eastAsia"/>
          <w:sz w:val="30"/>
          <w:szCs w:val="24"/>
        </w:rPr>
        <w:t>44.55</w:t>
      </w:r>
      <w:r>
        <w:rPr>
          <w:rFonts w:ascii="仿宋_GB2312" w:eastAsia="仿宋_GB2312" w:hAnsi="仿宋_GB2312" w:hint="eastAsia"/>
          <w:sz w:val="30"/>
          <w:szCs w:val="24"/>
        </w:rPr>
        <w:t>%</w:t>
      </w:r>
      <w:r>
        <w:rPr>
          <w:rFonts w:ascii="仿宋_GB2312" w:eastAsia="仿宋_GB2312" w:hAnsi="仿宋_GB2312" w:hint="eastAsia"/>
          <w:sz w:val="30"/>
          <w:szCs w:val="24"/>
        </w:rPr>
        <w:t>，主要原因是：办公</w:t>
      </w:r>
      <w:r>
        <w:rPr>
          <w:rFonts w:ascii="仿宋_GB2312" w:eastAsia="仿宋_GB2312" w:hAnsi="仿宋_GB2312" w:hint="eastAsia"/>
          <w:sz w:val="30"/>
          <w:szCs w:val="24"/>
        </w:rPr>
        <w:t>费及印刷、劳务费</w:t>
      </w:r>
      <w:r>
        <w:rPr>
          <w:rFonts w:ascii="仿宋_GB2312" w:eastAsia="仿宋_GB2312" w:hAnsi="仿宋_GB2312" w:hint="eastAsia"/>
          <w:sz w:val="30"/>
          <w:szCs w:val="24"/>
        </w:rPr>
        <w:t>支出增加</w:t>
      </w:r>
      <w:r>
        <w:rPr>
          <w:rFonts w:ascii="仿宋_GB2312" w:eastAsia="仿宋_GB2312" w:hAnsi="仿宋_GB2312" w:hint="eastAsia"/>
          <w:sz w:val="30"/>
          <w:szCs w:val="24"/>
        </w:rPr>
        <w:t>。</w:t>
      </w:r>
    </w:p>
    <w:p w:rsidR="00642A5E" w:rsidRDefault="00642A5E">
      <w:pPr>
        <w:ind w:firstLine="630"/>
        <w:jc w:val="left"/>
        <w:rPr>
          <w:rFonts w:ascii="仿宋" w:eastAsia="仿宋" w:hAnsi="仿宋"/>
          <w:sz w:val="30"/>
          <w:szCs w:val="30"/>
        </w:rPr>
      </w:pPr>
    </w:p>
    <w:p w:rsidR="00642A5E" w:rsidRDefault="00656D52">
      <w:pPr>
        <w:ind w:firstLine="630"/>
        <w:jc w:val="left"/>
        <w:rPr>
          <w:rFonts w:ascii="黑体" w:eastAsia="黑体" w:hAnsi="黑体"/>
          <w:sz w:val="30"/>
          <w:szCs w:val="30"/>
        </w:rPr>
      </w:pPr>
      <w:r>
        <w:rPr>
          <w:rFonts w:ascii="黑体" w:eastAsia="黑体" w:hAnsi="黑体" w:hint="eastAsia"/>
          <w:sz w:val="30"/>
          <w:szCs w:val="30"/>
        </w:rPr>
        <w:t>七、政府采购支出情况说明</w:t>
      </w:r>
    </w:p>
    <w:p w:rsidR="00642A5E" w:rsidRDefault="00656D52">
      <w:pPr>
        <w:pStyle w:val="p0"/>
        <w:spacing w:line="600" w:lineRule="atLeast"/>
        <w:ind w:firstLine="600"/>
        <w:rPr>
          <w:rFonts w:ascii="仿宋" w:eastAsia="仿宋" w:hAnsi="仿宋"/>
          <w:sz w:val="30"/>
          <w:szCs w:val="30"/>
        </w:rPr>
      </w:pPr>
      <w:r>
        <w:rPr>
          <w:rFonts w:ascii="仿宋" w:eastAsia="仿宋" w:hAnsi="仿宋" w:hint="eastAsia"/>
          <w:sz w:val="30"/>
          <w:szCs w:val="30"/>
        </w:rPr>
        <w:t>本单位</w:t>
      </w:r>
      <w:r>
        <w:rPr>
          <w:rFonts w:ascii="仿宋" w:eastAsia="仿宋" w:hAnsi="仿宋" w:hint="eastAsia"/>
          <w:sz w:val="30"/>
          <w:szCs w:val="30"/>
        </w:rPr>
        <w:t>202</w:t>
      </w:r>
      <w:r>
        <w:rPr>
          <w:rFonts w:ascii="仿宋" w:eastAsia="仿宋" w:hAnsi="仿宋" w:hint="eastAsia"/>
          <w:sz w:val="30"/>
          <w:szCs w:val="30"/>
        </w:rPr>
        <w:t>1</w:t>
      </w:r>
      <w:r>
        <w:rPr>
          <w:rFonts w:ascii="仿宋" w:eastAsia="仿宋" w:hAnsi="仿宋" w:hint="eastAsia"/>
          <w:sz w:val="30"/>
          <w:szCs w:val="30"/>
        </w:rPr>
        <w:t>年度政府采购支出总额</w:t>
      </w:r>
      <w:r>
        <w:rPr>
          <w:rFonts w:ascii="仿宋" w:eastAsia="仿宋" w:hAnsi="仿宋" w:hint="eastAsia"/>
          <w:sz w:val="30"/>
          <w:szCs w:val="30"/>
        </w:rPr>
        <w:t>0</w:t>
      </w:r>
      <w:r>
        <w:rPr>
          <w:rFonts w:ascii="仿宋" w:eastAsia="仿宋" w:hAnsi="仿宋" w:hint="eastAsia"/>
          <w:sz w:val="30"/>
          <w:szCs w:val="30"/>
        </w:rPr>
        <w:t>万元，其中：政府采购货物支出</w:t>
      </w:r>
      <w:r>
        <w:rPr>
          <w:rFonts w:ascii="仿宋" w:eastAsia="仿宋" w:hAnsi="仿宋" w:hint="eastAsia"/>
          <w:sz w:val="30"/>
          <w:szCs w:val="30"/>
        </w:rPr>
        <w:t>0</w:t>
      </w:r>
      <w:r>
        <w:rPr>
          <w:rFonts w:ascii="仿宋" w:eastAsia="仿宋" w:hAnsi="仿宋" w:hint="eastAsia"/>
          <w:sz w:val="30"/>
          <w:szCs w:val="30"/>
        </w:rPr>
        <w:t>万元、政府采购工程支出</w:t>
      </w:r>
      <w:r>
        <w:rPr>
          <w:rFonts w:ascii="仿宋" w:eastAsia="仿宋" w:hAnsi="仿宋" w:hint="eastAsia"/>
          <w:sz w:val="30"/>
          <w:szCs w:val="30"/>
        </w:rPr>
        <w:t>0</w:t>
      </w:r>
      <w:r>
        <w:rPr>
          <w:rFonts w:ascii="仿宋" w:eastAsia="仿宋" w:hAnsi="仿宋" w:hint="eastAsia"/>
          <w:sz w:val="30"/>
          <w:szCs w:val="30"/>
        </w:rPr>
        <w:t>万元、政府采购服务支出</w:t>
      </w:r>
      <w:r>
        <w:rPr>
          <w:rFonts w:ascii="仿宋" w:eastAsia="仿宋" w:hAnsi="仿宋" w:hint="eastAsia"/>
          <w:sz w:val="30"/>
          <w:szCs w:val="30"/>
        </w:rPr>
        <w:t>0</w:t>
      </w:r>
      <w:r>
        <w:rPr>
          <w:rFonts w:ascii="仿宋" w:eastAsia="仿宋" w:hAnsi="仿宋" w:hint="eastAsia"/>
          <w:sz w:val="30"/>
          <w:szCs w:val="30"/>
        </w:rPr>
        <w:t>万元。授予中小企业合同金额</w:t>
      </w:r>
      <w:r>
        <w:rPr>
          <w:rFonts w:ascii="仿宋" w:eastAsia="仿宋" w:hAnsi="仿宋" w:hint="eastAsia"/>
          <w:sz w:val="30"/>
          <w:szCs w:val="30"/>
        </w:rPr>
        <w:t>0</w:t>
      </w:r>
      <w:r>
        <w:rPr>
          <w:rFonts w:ascii="仿宋" w:eastAsia="仿宋" w:hAnsi="仿宋" w:hint="eastAsia"/>
          <w:sz w:val="30"/>
          <w:szCs w:val="30"/>
        </w:rPr>
        <w:t>万元，占政府采购支出总额的</w:t>
      </w:r>
      <w:r>
        <w:rPr>
          <w:rFonts w:ascii="仿宋" w:eastAsia="仿宋" w:hAnsi="仿宋" w:hint="eastAsia"/>
          <w:sz w:val="30"/>
          <w:szCs w:val="30"/>
        </w:rPr>
        <w:t>0 %</w:t>
      </w:r>
      <w:r>
        <w:rPr>
          <w:rFonts w:ascii="仿宋" w:eastAsia="仿宋" w:hAnsi="仿宋" w:hint="eastAsia"/>
          <w:sz w:val="30"/>
          <w:szCs w:val="30"/>
        </w:rPr>
        <w:t>，其中：授予小微型企业合同金额</w:t>
      </w:r>
      <w:r>
        <w:rPr>
          <w:rFonts w:ascii="仿宋" w:eastAsia="仿宋" w:hAnsi="仿宋" w:hint="eastAsia"/>
          <w:sz w:val="30"/>
          <w:szCs w:val="30"/>
        </w:rPr>
        <w:t xml:space="preserve"> 0</w:t>
      </w:r>
      <w:r>
        <w:rPr>
          <w:rFonts w:ascii="仿宋" w:eastAsia="仿宋" w:hAnsi="仿宋" w:hint="eastAsia"/>
          <w:sz w:val="30"/>
          <w:szCs w:val="30"/>
        </w:rPr>
        <w:t>万元，占政府采购支出总额的</w:t>
      </w:r>
      <w:r>
        <w:rPr>
          <w:rFonts w:ascii="仿宋" w:eastAsia="仿宋" w:hAnsi="仿宋" w:hint="eastAsia"/>
          <w:sz w:val="30"/>
          <w:szCs w:val="30"/>
        </w:rPr>
        <w:t>0 %</w:t>
      </w:r>
      <w:r>
        <w:rPr>
          <w:rFonts w:ascii="仿宋" w:eastAsia="仿宋" w:hAnsi="仿宋" w:hint="eastAsia"/>
          <w:sz w:val="30"/>
          <w:szCs w:val="30"/>
        </w:rPr>
        <w:t>。</w:t>
      </w:r>
    </w:p>
    <w:p w:rsidR="00642A5E" w:rsidRDefault="00656D52">
      <w:pPr>
        <w:ind w:firstLine="630"/>
        <w:jc w:val="left"/>
        <w:rPr>
          <w:rFonts w:ascii="黑体" w:eastAsia="黑体" w:hAnsi="黑体"/>
          <w:sz w:val="30"/>
          <w:szCs w:val="30"/>
        </w:rPr>
      </w:pPr>
      <w:r>
        <w:rPr>
          <w:rFonts w:ascii="黑体" w:eastAsia="黑体" w:hAnsi="黑体" w:hint="eastAsia"/>
          <w:sz w:val="30"/>
          <w:szCs w:val="30"/>
        </w:rPr>
        <w:t>八、国有资产占用情况说明。</w:t>
      </w:r>
    </w:p>
    <w:p w:rsidR="00656D52" w:rsidRDefault="00656D52">
      <w:pPr>
        <w:pStyle w:val="p0"/>
        <w:spacing w:line="560" w:lineRule="exact"/>
        <w:ind w:firstLine="601"/>
        <w:rPr>
          <w:rFonts w:ascii="仿宋_GB2312" w:eastAsia="仿宋_GB2312" w:hAnsi="仿宋_GB2312" w:hint="eastAsia"/>
          <w:sz w:val="30"/>
          <w:szCs w:val="30"/>
        </w:rPr>
      </w:pPr>
      <w:r>
        <w:rPr>
          <w:rFonts w:ascii="仿宋_GB2312" w:eastAsia="仿宋_GB2312" w:hAnsi="仿宋_GB2312" w:hint="eastAsia"/>
          <w:sz w:val="30"/>
          <w:szCs w:val="30"/>
        </w:rPr>
        <w:lastRenderedPageBreak/>
        <w:t>截止2021年12月31日，本部门（单位）国有资产占用情况</w:t>
      </w:r>
      <w:proofErr w:type="gramStart"/>
      <w:r>
        <w:rPr>
          <w:rFonts w:ascii="仿宋_GB2312" w:eastAsia="仿宋_GB2312" w:hAnsi="仿宋_GB2312" w:hint="eastAsia"/>
          <w:sz w:val="30"/>
          <w:szCs w:val="30"/>
        </w:rPr>
        <w:t>见公开</w:t>
      </w:r>
      <w:proofErr w:type="gramEnd"/>
      <w:r>
        <w:rPr>
          <w:rFonts w:ascii="仿宋_GB2312" w:eastAsia="仿宋_GB2312" w:hAnsi="仿宋_GB2312" w:hint="eastAsia"/>
          <w:sz w:val="30"/>
          <w:szCs w:val="30"/>
        </w:rPr>
        <w:t>10表《国有资产占用情况表》。</w:t>
      </w:r>
    </w:p>
    <w:p w:rsidR="00642A5E" w:rsidRDefault="00656D52" w:rsidP="00656D52">
      <w:pPr>
        <w:pStyle w:val="p0"/>
        <w:spacing w:line="560" w:lineRule="exact"/>
        <w:ind w:firstLineChars="250" w:firstLine="750"/>
        <w:rPr>
          <w:rFonts w:ascii="黑体" w:eastAsia="黑体" w:hAnsi="黑体"/>
          <w:sz w:val="30"/>
          <w:szCs w:val="30"/>
        </w:rPr>
      </w:pPr>
      <w:r>
        <w:rPr>
          <w:rFonts w:ascii="黑体" w:eastAsia="黑体" w:hAnsi="黑体" w:hint="eastAsia"/>
          <w:sz w:val="30"/>
          <w:szCs w:val="30"/>
        </w:rPr>
        <w:t>九、预算绩效情况说明</w:t>
      </w:r>
    </w:p>
    <w:p w:rsidR="00642A5E" w:rsidRDefault="00656D52">
      <w:pPr>
        <w:autoSpaceDE w:val="0"/>
        <w:autoSpaceDN w:val="0"/>
        <w:adjustRightInd w:val="0"/>
        <w:spacing w:line="360" w:lineRule="auto"/>
        <w:jc w:val="left"/>
        <w:rPr>
          <w:rFonts w:ascii="仿宋" w:eastAsia="仿宋" w:hAnsi="仿宋" w:cs="仿宋_GB2312"/>
          <w:kern w:val="0"/>
          <w:sz w:val="30"/>
          <w:szCs w:val="30"/>
        </w:rPr>
      </w:pPr>
      <w:r>
        <w:rPr>
          <w:rFonts w:ascii="仿宋" w:eastAsia="仿宋" w:hAnsi="仿宋" w:cs="仿宋_GB2312" w:hint="eastAsia"/>
          <w:kern w:val="0"/>
          <w:sz w:val="30"/>
          <w:szCs w:val="30"/>
        </w:rPr>
        <w:t xml:space="preserve">    </w:t>
      </w:r>
      <w:r>
        <w:rPr>
          <w:rFonts w:ascii="仿宋" w:eastAsia="仿宋" w:hAnsi="仿宋" w:cs="仿宋_GB2312" w:hint="eastAsia"/>
          <w:kern w:val="0"/>
          <w:sz w:val="30"/>
          <w:szCs w:val="30"/>
        </w:rPr>
        <w:t>（一）绩效管理工作开展情况。</w:t>
      </w:r>
    </w:p>
    <w:p w:rsidR="00642A5E" w:rsidRDefault="00656D52">
      <w:pPr>
        <w:pStyle w:val="a3"/>
        <w:spacing w:before="28" w:line="360" w:lineRule="auto"/>
        <w:ind w:firstLineChars="200" w:firstLine="600"/>
        <w:rPr>
          <w:w w:val="95"/>
        </w:rPr>
      </w:pPr>
      <w:r>
        <w:rPr>
          <w:rFonts w:cs="仿宋_GB2312" w:hint="eastAsia"/>
          <w:kern w:val="0"/>
          <w:sz w:val="30"/>
          <w:szCs w:val="30"/>
        </w:rPr>
        <w:t>根据预算绩效管理要求，</w:t>
      </w:r>
      <w:proofErr w:type="gramStart"/>
      <w:r>
        <w:rPr>
          <w:rFonts w:cs="仿宋_GB2312" w:hint="eastAsia"/>
          <w:kern w:val="0"/>
          <w:sz w:val="30"/>
          <w:szCs w:val="30"/>
        </w:rPr>
        <w:t>我部门</w:t>
      </w:r>
      <w:proofErr w:type="gramEnd"/>
      <w:r>
        <w:rPr>
          <w:rFonts w:cs="仿宋_GB2312" w:hint="eastAsia"/>
          <w:kern w:val="0"/>
          <w:sz w:val="30"/>
          <w:szCs w:val="30"/>
        </w:rPr>
        <w:t>对</w:t>
      </w:r>
      <w:r>
        <w:rPr>
          <w:rFonts w:cs="仿宋_GB2312"/>
          <w:kern w:val="0"/>
          <w:sz w:val="30"/>
          <w:szCs w:val="30"/>
        </w:rPr>
        <w:t>202</w:t>
      </w:r>
      <w:r>
        <w:rPr>
          <w:rFonts w:cs="仿宋_GB2312" w:hint="eastAsia"/>
          <w:kern w:val="0"/>
          <w:sz w:val="30"/>
          <w:szCs w:val="30"/>
          <w:lang w:val="en-US"/>
        </w:rPr>
        <w:t>1</w:t>
      </w:r>
      <w:r>
        <w:rPr>
          <w:rFonts w:cs="仿宋_GB2312" w:hint="eastAsia"/>
          <w:kern w:val="0"/>
          <w:sz w:val="30"/>
          <w:szCs w:val="30"/>
        </w:rPr>
        <w:t>年度一般公共预算项目支出开展绩效评价，其中，</w:t>
      </w:r>
      <w:proofErr w:type="gramStart"/>
      <w:r>
        <w:rPr>
          <w:rFonts w:cs="仿宋_GB2312" w:hint="eastAsia"/>
          <w:kern w:val="0"/>
          <w:sz w:val="30"/>
          <w:szCs w:val="30"/>
        </w:rPr>
        <w:t>一级项目</w:t>
      </w:r>
      <w:proofErr w:type="gramEnd"/>
      <w:r>
        <w:rPr>
          <w:rFonts w:cs="仿宋_GB2312" w:hint="eastAsia"/>
          <w:kern w:val="0"/>
          <w:sz w:val="30"/>
          <w:szCs w:val="30"/>
        </w:rPr>
        <w:t xml:space="preserve"> 0 </w:t>
      </w:r>
      <w:proofErr w:type="gramStart"/>
      <w:r>
        <w:rPr>
          <w:rFonts w:cs="仿宋_GB2312" w:hint="eastAsia"/>
          <w:kern w:val="0"/>
          <w:sz w:val="30"/>
          <w:szCs w:val="30"/>
        </w:rPr>
        <w:t>个</w:t>
      </w:r>
      <w:proofErr w:type="gramEnd"/>
      <w:r>
        <w:rPr>
          <w:rFonts w:cs="仿宋_GB2312" w:hint="eastAsia"/>
          <w:kern w:val="0"/>
          <w:sz w:val="30"/>
          <w:szCs w:val="30"/>
        </w:rPr>
        <w:t>，二级项目</w:t>
      </w:r>
      <w:r>
        <w:rPr>
          <w:rFonts w:cs="仿宋_GB2312" w:hint="eastAsia"/>
          <w:kern w:val="0"/>
          <w:sz w:val="30"/>
          <w:szCs w:val="30"/>
        </w:rPr>
        <w:t>3</w:t>
      </w:r>
      <w:r>
        <w:rPr>
          <w:rFonts w:cs="仿宋_GB2312" w:hint="eastAsia"/>
          <w:kern w:val="0"/>
          <w:sz w:val="30"/>
          <w:szCs w:val="30"/>
        </w:rPr>
        <w:t>个，其中对“残疾人康复”</w:t>
      </w:r>
      <w:r>
        <w:rPr>
          <w:rFonts w:hint="eastAsia"/>
          <w:kern w:val="0"/>
          <w:sz w:val="30"/>
          <w:szCs w:val="30"/>
        </w:rPr>
        <w:t>项目开展了部门评价，涉及一般公共预算支出</w:t>
      </w:r>
      <w:r>
        <w:rPr>
          <w:rFonts w:hint="eastAsia"/>
          <w:kern w:val="0"/>
          <w:sz w:val="30"/>
          <w:szCs w:val="30"/>
        </w:rPr>
        <w:t xml:space="preserve"> 6</w:t>
      </w:r>
      <w:r>
        <w:rPr>
          <w:rFonts w:hint="eastAsia"/>
          <w:kern w:val="0"/>
          <w:sz w:val="30"/>
          <w:szCs w:val="30"/>
          <w:lang w:val="en-US"/>
        </w:rPr>
        <w:t>6</w:t>
      </w:r>
      <w:r>
        <w:rPr>
          <w:rFonts w:hint="eastAsia"/>
          <w:kern w:val="0"/>
          <w:sz w:val="30"/>
          <w:szCs w:val="30"/>
        </w:rPr>
        <w:t>万元。</w:t>
      </w:r>
      <w:r>
        <w:rPr>
          <w:rFonts w:hint="eastAsia"/>
          <w:w w:val="95"/>
        </w:rPr>
        <w:t>该项目主要是通过残疾人专门协会针对本类残疾人的特殊需求开展工作，提供服务；慰问和补助困难残疾人，帮助残疾人逐步走出困境；通过开展平安建设工作，保障残疾人合法权益，维护社会稳定；通过开展网络公益活动，营造扶残助残的社会氛围，通过网络维护，保障无障碍门户网站正常运行和安全，实施乡村振兴挂点村帮扶，开展残疾人家庭人无障碍改造，为残疾人提供便利。</w:t>
      </w:r>
    </w:p>
    <w:p w:rsidR="00642A5E" w:rsidRDefault="00656D52">
      <w:pPr>
        <w:pStyle w:val="a3"/>
        <w:spacing w:before="28" w:line="360" w:lineRule="auto"/>
        <w:ind w:firstLineChars="200" w:firstLine="640"/>
        <w:rPr>
          <w:w w:val="95"/>
        </w:rPr>
      </w:pPr>
      <w:r>
        <w:rPr>
          <w:rFonts w:ascii="宋体" w:hAnsi="宋体" w:hint="eastAsia"/>
        </w:rPr>
        <w:t>2.</w:t>
      </w:r>
      <w:r>
        <w:rPr>
          <w:rFonts w:ascii="宋体" w:hAnsi="宋体" w:hint="eastAsia"/>
        </w:rPr>
        <w:t>全年包括总体绩效目标和绩效指标已全面完成，下一步我单位将严格按照项目预算管理要求精准编制项目预算，严格执行预算支出。</w:t>
      </w:r>
    </w:p>
    <w:p w:rsidR="00642A5E" w:rsidRDefault="00656D52">
      <w:pPr>
        <w:spacing w:line="360" w:lineRule="auto"/>
        <w:ind w:leftChars="200" w:left="42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项目年度资金总额为</w:t>
      </w:r>
      <w:r>
        <w:rPr>
          <w:rFonts w:ascii="仿宋" w:eastAsia="仿宋" w:hAnsi="仿宋" w:hint="eastAsia"/>
          <w:sz w:val="32"/>
          <w:szCs w:val="32"/>
        </w:rPr>
        <w:t>66</w:t>
      </w:r>
      <w:r>
        <w:rPr>
          <w:rFonts w:ascii="仿宋" w:eastAsia="仿宋" w:hAnsi="仿宋" w:hint="eastAsia"/>
          <w:sz w:val="32"/>
          <w:szCs w:val="32"/>
        </w:rPr>
        <w:t>万元。</w:t>
      </w:r>
    </w:p>
    <w:p w:rsidR="00656D52" w:rsidRDefault="00656D52" w:rsidP="00656D52">
      <w:pPr>
        <w:spacing w:line="360" w:lineRule="auto"/>
        <w:ind w:leftChars="200" w:left="420"/>
        <w:rPr>
          <w:rFonts w:ascii="仿宋" w:eastAsia="仿宋" w:hAnsi="仿宋" w:hint="eastAsia"/>
          <w:sz w:val="32"/>
          <w:szCs w:val="32"/>
        </w:rPr>
      </w:pPr>
      <w:r>
        <w:rPr>
          <w:rFonts w:ascii="仿宋" w:eastAsia="仿宋" w:hAnsi="仿宋" w:hint="eastAsia"/>
          <w:sz w:val="32"/>
          <w:szCs w:val="32"/>
        </w:rPr>
        <w:t>4.</w:t>
      </w:r>
      <w:r>
        <w:rPr>
          <w:rFonts w:ascii="仿宋" w:eastAsia="仿宋" w:hAnsi="仿宋" w:hint="eastAsia"/>
          <w:sz w:val="32"/>
          <w:szCs w:val="32"/>
        </w:rPr>
        <w:t>项目预期目标完成情况为财政拨款完成</w:t>
      </w:r>
      <w:r>
        <w:rPr>
          <w:rFonts w:ascii="仿宋" w:eastAsia="仿宋" w:hAnsi="仿宋" w:hint="eastAsia"/>
          <w:sz w:val="32"/>
          <w:szCs w:val="32"/>
        </w:rPr>
        <w:t>66</w:t>
      </w:r>
      <w:r>
        <w:rPr>
          <w:rFonts w:ascii="仿宋" w:eastAsia="仿宋" w:hAnsi="仿宋" w:hint="eastAsia"/>
          <w:sz w:val="32"/>
          <w:szCs w:val="32"/>
        </w:rPr>
        <w:t>万元。</w:t>
      </w:r>
    </w:p>
    <w:p w:rsidR="00656D52" w:rsidRDefault="00656D52" w:rsidP="00656D52">
      <w:pPr>
        <w:spacing w:line="360" w:lineRule="auto"/>
        <w:ind w:leftChars="200" w:left="420"/>
        <w:rPr>
          <w:rFonts w:ascii="仿宋" w:eastAsia="仿宋" w:hAnsi="仿宋" w:hint="eastAsia"/>
          <w:sz w:val="32"/>
          <w:szCs w:val="32"/>
        </w:rPr>
      </w:pPr>
    </w:p>
    <w:p w:rsidR="00656D52" w:rsidRDefault="00656D52" w:rsidP="00656D52">
      <w:pPr>
        <w:spacing w:line="360" w:lineRule="auto"/>
        <w:ind w:leftChars="200" w:left="420"/>
        <w:rPr>
          <w:rFonts w:ascii="仿宋" w:eastAsia="仿宋" w:hAnsi="仿宋" w:hint="eastAsia"/>
          <w:sz w:val="32"/>
          <w:szCs w:val="32"/>
        </w:rPr>
      </w:pPr>
    </w:p>
    <w:p w:rsidR="00656D52" w:rsidRDefault="00656D52" w:rsidP="00656D52">
      <w:pPr>
        <w:spacing w:line="360" w:lineRule="auto"/>
        <w:ind w:leftChars="200" w:left="420"/>
        <w:rPr>
          <w:rFonts w:ascii="仿宋" w:eastAsia="仿宋" w:hAnsi="仿宋" w:hint="eastAsia"/>
          <w:sz w:val="32"/>
          <w:szCs w:val="32"/>
        </w:rPr>
      </w:pPr>
    </w:p>
    <w:p w:rsidR="00642A5E" w:rsidRPr="00656D52" w:rsidRDefault="00656D52" w:rsidP="00656D52">
      <w:pPr>
        <w:spacing w:line="360" w:lineRule="auto"/>
        <w:ind w:leftChars="200" w:left="420"/>
        <w:rPr>
          <w:rFonts w:ascii="宋体" w:hAnsi="宋体"/>
          <w:sz w:val="32"/>
          <w:szCs w:val="32"/>
        </w:rPr>
      </w:pPr>
      <w:r>
        <w:rPr>
          <w:rFonts w:ascii="仿宋" w:eastAsia="仿宋" w:hAnsi="仿宋" w:hint="eastAsia"/>
          <w:sz w:val="32"/>
          <w:szCs w:val="32"/>
        </w:rPr>
        <w:t xml:space="preserve">                 </w:t>
      </w:r>
    </w:p>
    <w:tbl>
      <w:tblPr>
        <w:tblW w:w="9297" w:type="dxa"/>
        <w:jc w:val="center"/>
        <w:tblLayout w:type="fixed"/>
        <w:tblLook w:val="04A0"/>
      </w:tblPr>
      <w:tblGrid>
        <w:gridCol w:w="944"/>
        <w:gridCol w:w="378"/>
        <w:gridCol w:w="598"/>
        <w:gridCol w:w="944"/>
        <w:gridCol w:w="714"/>
        <w:gridCol w:w="965"/>
        <w:gridCol w:w="177"/>
        <w:gridCol w:w="631"/>
        <w:gridCol w:w="671"/>
        <w:gridCol w:w="556"/>
        <w:gridCol w:w="829"/>
        <w:gridCol w:w="945"/>
        <w:gridCol w:w="945"/>
      </w:tblGrid>
      <w:tr w:rsidR="00642A5E">
        <w:trPr>
          <w:trHeight w:hRule="exact" w:val="454"/>
          <w:jc w:val="center"/>
        </w:trPr>
        <w:tc>
          <w:tcPr>
            <w:tcW w:w="9297" w:type="dxa"/>
            <w:gridSpan w:val="13"/>
            <w:tcBorders>
              <w:top w:val="nil"/>
              <w:left w:val="nil"/>
              <w:bottom w:val="nil"/>
              <w:right w:val="nil"/>
            </w:tcBorders>
            <w:vAlign w:val="center"/>
          </w:tcPr>
          <w:p w:rsidR="00642A5E" w:rsidRDefault="00656D52">
            <w:pPr>
              <w:widowControl/>
              <w:jc w:val="left"/>
              <w:textAlignment w:val="center"/>
              <w:rPr>
                <w:rFonts w:ascii="楷体_GB2312" w:eastAsia="楷体_GB2312" w:hAnsi="宋体" w:cs="楷体_GB2312" w:hint="eastAsia"/>
                <w:b/>
                <w:bCs/>
                <w:color w:val="000000"/>
                <w:kern w:val="0"/>
                <w:sz w:val="32"/>
                <w:szCs w:val="32"/>
                <w:lang/>
              </w:rPr>
            </w:pPr>
            <w:r>
              <w:rPr>
                <w:rFonts w:ascii="楷体_GB2312" w:eastAsia="楷体_GB2312" w:hAnsi="宋体" w:cs="楷体_GB2312"/>
                <w:b/>
                <w:bCs/>
                <w:color w:val="000000"/>
                <w:kern w:val="0"/>
                <w:sz w:val="32"/>
                <w:szCs w:val="32"/>
                <w:lang/>
              </w:rPr>
              <w:lastRenderedPageBreak/>
              <w:t>附件</w:t>
            </w:r>
            <w:r>
              <w:rPr>
                <w:rFonts w:ascii="楷体_GB2312" w:eastAsia="楷体_GB2312" w:hAnsi="宋体" w:cs="楷体_GB2312"/>
                <w:b/>
                <w:bCs/>
                <w:color w:val="000000"/>
                <w:kern w:val="0"/>
                <w:sz w:val="32"/>
                <w:szCs w:val="32"/>
                <w:lang/>
              </w:rPr>
              <w:t>1-1</w:t>
            </w:r>
            <w:r>
              <w:rPr>
                <w:rFonts w:ascii="楷体_GB2312" w:eastAsia="楷体_GB2312" w:hAnsi="宋体" w:cs="楷体_GB2312"/>
                <w:b/>
                <w:bCs/>
                <w:color w:val="000000"/>
                <w:kern w:val="0"/>
                <w:sz w:val="32"/>
                <w:szCs w:val="32"/>
                <w:lang/>
              </w:rPr>
              <w:t>：</w:t>
            </w:r>
          </w:p>
          <w:p w:rsidR="00656D52" w:rsidRDefault="00656D52">
            <w:pPr>
              <w:widowControl/>
              <w:jc w:val="left"/>
              <w:textAlignment w:val="center"/>
              <w:rPr>
                <w:rFonts w:ascii="楷体_GB2312" w:eastAsia="楷体_GB2312" w:hAnsi="宋体" w:cs="楷体_GB2312" w:hint="eastAsia"/>
                <w:b/>
                <w:bCs/>
                <w:color w:val="000000"/>
                <w:kern w:val="0"/>
                <w:sz w:val="32"/>
                <w:szCs w:val="32"/>
                <w:lang/>
              </w:rPr>
            </w:pPr>
          </w:p>
          <w:p w:rsidR="00656D52" w:rsidRDefault="00656D52">
            <w:pPr>
              <w:widowControl/>
              <w:jc w:val="left"/>
              <w:textAlignment w:val="center"/>
              <w:rPr>
                <w:rFonts w:ascii="楷体_GB2312" w:eastAsia="楷体_GB2312" w:hAnsi="宋体" w:cs="楷体_GB2312" w:hint="eastAsia"/>
                <w:b/>
                <w:bCs/>
                <w:color w:val="000000"/>
                <w:kern w:val="0"/>
                <w:sz w:val="32"/>
                <w:szCs w:val="32"/>
                <w:lang/>
              </w:rPr>
            </w:pPr>
          </w:p>
          <w:p w:rsidR="00656D52" w:rsidRDefault="00656D52">
            <w:pPr>
              <w:widowControl/>
              <w:jc w:val="left"/>
              <w:textAlignment w:val="center"/>
              <w:rPr>
                <w:rFonts w:ascii="楷体_GB2312" w:eastAsia="楷体_GB2312" w:hAnsi="宋体" w:cs="楷体_GB2312" w:hint="eastAsia"/>
                <w:b/>
                <w:bCs/>
                <w:color w:val="000000"/>
                <w:kern w:val="0"/>
                <w:sz w:val="32"/>
                <w:szCs w:val="32"/>
                <w:lang/>
              </w:rPr>
            </w:pPr>
          </w:p>
          <w:p w:rsidR="00656D52" w:rsidRDefault="00656D52">
            <w:pPr>
              <w:widowControl/>
              <w:jc w:val="left"/>
              <w:textAlignment w:val="center"/>
              <w:rPr>
                <w:rFonts w:ascii="宋体" w:hAnsi="宋体" w:cs="宋体"/>
                <w:b/>
                <w:bCs/>
                <w:kern w:val="0"/>
                <w:sz w:val="32"/>
                <w:szCs w:val="32"/>
              </w:rPr>
            </w:pPr>
          </w:p>
        </w:tc>
      </w:tr>
      <w:tr w:rsidR="00642A5E">
        <w:trPr>
          <w:trHeight w:val="201"/>
          <w:jc w:val="center"/>
        </w:trPr>
        <w:tc>
          <w:tcPr>
            <w:tcW w:w="9297" w:type="dxa"/>
            <w:gridSpan w:val="13"/>
            <w:tcBorders>
              <w:top w:val="nil"/>
              <w:left w:val="nil"/>
              <w:bottom w:val="nil"/>
              <w:right w:val="nil"/>
            </w:tcBorders>
            <w:vAlign w:val="center"/>
          </w:tcPr>
          <w:p w:rsidR="00642A5E" w:rsidRDefault="00656D52">
            <w:pPr>
              <w:widowControl/>
              <w:jc w:val="center"/>
              <w:textAlignment w:val="center"/>
              <w:rPr>
                <w:rFonts w:ascii="宋体" w:hAnsi="宋体" w:cs="宋体"/>
                <w:kern w:val="0"/>
                <w:sz w:val="22"/>
              </w:rPr>
            </w:pPr>
            <w:r>
              <w:rPr>
                <w:rFonts w:ascii="方正大标宋简体" w:eastAsia="方正大标宋简体" w:hAnsi="方正大标宋简体" w:cs="方正大标宋简体"/>
                <w:color w:val="000000"/>
                <w:kern w:val="0"/>
                <w:sz w:val="44"/>
                <w:szCs w:val="44"/>
                <w:lang/>
              </w:rPr>
              <w:t>项目支出绩效自评表</w:t>
            </w:r>
          </w:p>
        </w:tc>
      </w:tr>
      <w:tr w:rsidR="00642A5E">
        <w:trPr>
          <w:trHeight w:val="480"/>
          <w:jc w:val="center"/>
        </w:trPr>
        <w:tc>
          <w:tcPr>
            <w:tcW w:w="9297" w:type="dxa"/>
            <w:gridSpan w:val="13"/>
            <w:tcBorders>
              <w:top w:val="single" w:sz="4" w:space="0" w:color="auto"/>
              <w:left w:val="single" w:sz="4" w:space="0" w:color="auto"/>
              <w:bottom w:val="single" w:sz="4" w:space="0" w:color="auto"/>
              <w:right w:val="single" w:sz="4" w:space="0" w:color="auto"/>
            </w:tcBorders>
          </w:tcPr>
          <w:p w:rsidR="00642A5E" w:rsidRDefault="00656D52">
            <w:pPr>
              <w:widowControl/>
              <w:jc w:val="center"/>
              <w:textAlignment w:val="top"/>
              <w:rPr>
                <w:rFonts w:ascii="宋体" w:hAnsi="宋体" w:cs="宋体"/>
                <w:kern w:val="0"/>
                <w:sz w:val="18"/>
                <w:szCs w:val="18"/>
              </w:rPr>
            </w:pPr>
            <w:r>
              <w:rPr>
                <w:rFonts w:ascii="楷体_GB2312" w:eastAsia="楷体_GB2312" w:hAnsi="宋体" w:cs="楷体_GB2312"/>
                <w:color w:val="000000"/>
                <w:kern w:val="0"/>
                <w:sz w:val="18"/>
                <w:szCs w:val="18"/>
                <w:lang/>
              </w:rPr>
              <w:t>（</w:t>
            </w:r>
            <w:r>
              <w:rPr>
                <w:rFonts w:ascii="楷体_GB2312" w:eastAsia="楷体_GB2312" w:hAnsi="宋体" w:cs="楷体_GB2312"/>
                <w:color w:val="000000"/>
                <w:kern w:val="0"/>
                <w:sz w:val="18"/>
                <w:szCs w:val="18"/>
                <w:lang/>
              </w:rPr>
              <w:t xml:space="preserve">  2021 </w:t>
            </w:r>
            <w:r>
              <w:rPr>
                <w:rFonts w:ascii="楷体_GB2312" w:eastAsia="楷体_GB2312" w:hAnsi="宋体" w:cs="楷体_GB2312"/>
                <w:color w:val="000000"/>
                <w:kern w:val="0"/>
                <w:sz w:val="18"/>
                <w:szCs w:val="18"/>
                <w:lang/>
              </w:rPr>
              <w:t>年度）</w:t>
            </w:r>
          </w:p>
        </w:tc>
      </w:tr>
      <w:tr w:rsidR="00642A5E">
        <w:trPr>
          <w:trHeight w:val="480"/>
          <w:jc w:val="center"/>
        </w:trPr>
        <w:tc>
          <w:tcPr>
            <w:tcW w:w="1322" w:type="dxa"/>
            <w:gridSpan w:val="2"/>
            <w:tcBorders>
              <w:top w:val="single" w:sz="4" w:space="0" w:color="auto"/>
              <w:left w:val="single" w:sz="4" w:space="0" w:color="auto"/>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项目名称</w:t>
            </w:r>
          </w:p>
        </w:tc>
        <w:tc>
          <w:tcPr>
            <w:tcW w:w="7975" w:type="dxa"/>
            <w:gridSpan w:val="11"/>
            <w:tcBorders>
              <w:top w:val="single" w:sz="4" w:space="0" w:color="auto"/>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残疾人工作经费</w:t>
            </w:r>
          </w:p>
        </w:tc>
      </w:tr>
      <w:tr w:rsidR="00642A5E">
        <w:trPr>
          <w:trHeight w:val="480"/>
          <w:jc w:val="center"/>
        </w:trPr>
        <w:tc>
          <w:tcPr>
            <w:tcW w:w="1322" w:type="dxa"/>
            <w:gridSpan w:val="2"/>
            <w:tcBorders>
              <w:top w:val="single" w:sz="4" w:space="0" w:color="auto"/>
              <w:left w:val="single" w:sz="4" w:space="0" w:color="auto"/>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主管部门</w:t>
            </w:r>
          </w:p>
        </w:tc>
        <w:tc>
          <w:tcPr>
            <w:tcW w:w="4029" w:type="dxa"/>
            <w:gridSpan w:val="6"/>
            <w:tcBorders>
              <w:top w:val="single" w:sz="4" w:space="0" w:color="auto"/>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景德镇市残疾人联合会</w:t>
            </w:r>
          </w:p>
        </w:tc>
        <w:tc>
          <w:tcPr>
            <w:tcW w:w="1227" w:type="dxa"/>
            <w:gridSpan w:val="2"/>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实施单位</w:t>
            </w:r>
          </w:p>
        </w:tc>
        <w:tc>
          <w:tcPr>
            <w:tcW w:w="2719" w:type="dxa"/>
            <w:gridSpan w:val="3"/>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景德镇市残疾人联合会本级</w:t>
            </w:r>
          </w:p>
        </w:tc>
      </w:tr>
      <w:tr w:rsidR="00642A5E">
        <w:trPr>
          <w:trHeight w:val="480"/>
          <w:jc w:val="center"/>
        </w:trPr>
        <w:tc>
          <w:tcPr>
            <w:tcW w:w="1322" w:type="dxa"/>
            <w:gridSpan w:val="2"/>
            <w:vMerge w:val="restart"/>
            <w:tcBorders>
              <w:top w:val="single" w:sz="4" w:space="0" w:color="auto"/>
              <w:left w:val="single" w:sz="4" w:space="0" w:color="auto"/>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项目资金</w:t>
            </w:r>
            <w:r>
              <w:rPr>
                <w:rFonts w:ascii="宋体" w:eastAsia="宋体" w:hAnsi="宋体" w:cs="宋体" w:hint="eastAsia"/>
                <w:color w:val="000000"/>
                <w:kern w:val="0"/>
                <w:sz w:val="18"/>
                <w:szCs w:val="18"/>
                <w:lang/>
              </w:rPr>
              <w:br/>
            </w:r>
            <w:r>
              <w:rPr>
                <w:rFonts w:ascii="宋体" w:eastAsia="宋体" w:hAnsi="宋体" w:cs="宋体" w:hint="eastAsia"/>
                <w:color w:val="000000"/>
                <w:kern w:val="0"/>
                <w:sz w:val="18"/>
                <w:szCs w:val="18"/>
                <w:lang/>
              </w:rPr>
              <w:t>（万元）</w:t>
            </w:r>
          </w:p>
        </w:tc>
        <w:tc>
          <w:tcPr>
            <w:tcW w:w="2256" w:type="dxa"/>
            <w:gridSpan w:val="3"/>
            <w:tcBorders>
              <w:top w:val="single" w:sz="4" w:space="0" w:color="auto"/>
              <w:left w:val="nil"/>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965"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年初预算数</w:t>
            </w:r>
          </w:p>
        </w:tc>
        <w:tc>
          <w:tcPr>
            <w:tcW w:w="808" w:type="dxa"/>
            <w:gridSpan w:val="2"/>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全年预算数</w:t>
            </w:r>
            <w:r>
              <w:rPr>
                <w:rFonts w:ascii="宋体" w:eastAsia="宋体" w:hAnsi="宋体" w:cs="宋体" w:hint="eastAsia"/>
                <w:color w:val="000000"/>
                <w:kern w:val="0"/>
                <w:sz w:val="18"/>
                <w:szCs w:val="18"/>
                <w:lang/>
              </w:rPr>
              <w:t>A</w:t>
            </w:r>
          </w:p>
        </w:tc>
        <w:tc>
          <w:tcPr>
            <w:tcW w:w="1227" w:type="dxa"/>
            <w:gridSpan w:val="2"/>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全年执行数</w:t>
            </w:r>
            <w:r>
              <w:rPr>
                <w:rFonts w:ascii="宋体" w:eastAsia="宋体" w:hAnsi="宋体" w:cs="宋体" w:hint="eastAsia"/>
                <w:color w:val="000000"/>
                <w:kern w:val="0"/>
                <w:sz w:val="18"/>
                <w:szCs w:val="18"/>
                <w:lang/>
              </w:rPr>
              <w:t>B</w:t>
            </w:r>
          </w:p>
        </w:tc>
        <w:tc>
          <w:tcPr>
            <w:tcW w:w="829"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分值</w:t>
            </w:r>
          </w:p>
        </w:tc>
        <w:tc>
          <w:tcPr>
            <w:tcW w:w="945" w:type="dxa"/>
            <w:tcBorders>
              <w:top w:val="single" w:sz="4" w:space="0" w:color="auto"/>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执行率</w:t>
            </w:r>
          </w:p>
        </w:tc>
        <w:tc>
          <w:tcPr>
            <w:tcW w:w="945"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得分</w:t>
            </w:r>
          </w:p>
        </w:tc>
      </w:tr>
      <w:tr w:rsidR="00642A5E">
        <w:trPr>
          <w:trHeight w:val="480"/>
          <w:jc w:val="center"/>
        </w:trPr>
        <w:tc>
          <w:tcPr>
            <w:tcW w:w="1322" w:type="dxa"/>
            <w:gridSpan w:val="2"/>
            <w:vMerge/>
            <w:tcBorders>
              <w:top w:val="single" w:sz="4" w:space="0" w:color="auto"/>
              <w:left w:val="single" w:sz="4" w:space="0" w:color="auto"/>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2256" w:type="dxa"/>
            <w:gridSpan w:val="3"/>
            <w:tcBorders>
              <w:top w:val="single" w:sz="4" w:space="0" w:color="auto"/>
              <w:left w:val="nil"/>
              <w:bottom w:val="single" w:sz="4" w:space="0" w:color="auto"/>
              <w:right w:val="single" w:sz="4" w:space="0" w:color="auto"/>
            </w:tcBorders>
            <w:vAlign w:val="center"/>
          </w:tcPr>
          <w:p w:rsidR="00642A5E" w:rsidRDefault="00656D52">
            <w:pPr>
              <w:widowControl/>
              <w:jc w:val="left"/>
              <w:textAlignment w:val="center"/>
              <w:rPr>
                <w:rFonts w:ascii="宋体" w:hAnsi="宋体" w:cs="宋体"/>
                <w:kern w:val="0"/>
                <w:sz w:val="18"/>
                <w:szCs w:val="18"/>
              </w:rPr>
            </w:pPr>
            <w:r>
              <w:rPr>
                <w:rFonts w:ascii="宋体" w:eastAsia="宋体" w:hAnsi="宋体" w:cs="宋体" w:hint="eastAsia"/>
                <w:color w:val="000000"/>
                <w:kern w:val="0"/>
                <w:sz w:val="18"/>
                <w:szCs w:val="18"/>
                <w:lang/>
              </w:rPr>
              <w:t>年度资金总额</w:t>
            </w:r>
          </w:p>
        </w:tc>
        <w:tc>
          <w:tcPr>
            <w:tcW w:w="965"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66</w:t>
            </w:r>
          </w:p>
        </w:tc>
        <w:tc>
          <w:tcPr>
            <w:tcW w:w="808" w:type="dxa"/>
            <w:gridSpan w:val="2"/>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66</w:t>
            </w:r>
          </w:p>
        </w:tc>
        <w:tc>
          <w:tcPr>
            <w:tcW w:w="1227" w:type="dxa"/>
            <w:gridSpan w:val="2"/>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66</w:t>
            </w:r>
          </w:p>
        </w:tc>
        <w:tc>
          <w:tcPr>
            <w:tcW w:w="829"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10</w:t>
            </w:r>
          </w:p>
        </w:tc>
        <w:tc>
          <w:tcPr>
            <w:tcW w:w="945" w:type="dxa"/>
            <w:tcBorders>
              <w:top w:val="single" w:sz="4" w:space="0" w:color="auto"/>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100.00%</w:t>
            </w:r>
          </w:p>
        </w:tc>
        <w:tc>
          <w:tcPr>
            <w:tcW w:w="945"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10</w:t>
            </w:r>
          </w:p>
        </w:tc>
      </w:tr>
      <w:tr w:rsidR="00642A5E">
        <w:trPr>
          <w:trHeight w:val="495"/>
          <w:jc w:val="center"/>
        </w:trPr>
        <w:tc>
          <w:tcPr>
            <w:tcW w:w="1322" w:type="dxa"/>
            <w:gridSpan w:val="2"/>
            <w:vMerge/>
            <w:tcBorders>
              <w:top w:val="single" w:sz="4" w:space="0" w:color="auto"/>
              <w:left w:val="single" w:sz="4" w:space="0" w:color="auto"/>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2256" w:type="dxa"/>
            <w:gridSpan w:val="3"/>
            <w:tcBorders>
              <w:top w:val="single" w:sz="4" w:space="0" w:color="auto"/>
              <w:left w:val="nil"/>
              <w:bottom w:val="single" w:sz="4" w:space="0" w:color="auto"/>
              <w:right w:val="single" w:sz="4" w:space="0" w:color="auto"/>
            </w:tcBorders>
            <w:vAlign w:val="center"/>
          </w:tcPr>
          <w:p w:rsidR="00642A5E" w:rsidRDefault="00656D52">
            <w:pPr>
              <w:widowControl/>
              <w:jc w:val="left"/>
              <w:textAlignment w:val="center"/>
              <w:rPr>
                <w:rFonts w:ascii="宋体" w:hAnsi="宋体" w:cs="宋体"/>
                <w:kern w:val="0"/>
                <w:sz w:val="18"/>
                <w:szCs w:val="18"/>
              </w:rPr>
            </w:pPr>
            <w:r>
              <w:rPr>
                <w:rFonts w:ascii="宋体" w:eastAsia="宋体" w:hAnsi="宋体" w:cs="宋体" w:hint="eastAsia"/>
                <w:color w:val="000000"/>
                <w:kern w:val="0"/>
                <w:sz w:val="18"/>
                <w:szCs w:val="18"/>
                <w:lang/>
              </w:rPr>
              <w:t>其中：当年财政拨款</w:t>
            </w:r>
          </w:p>
        </w:tc>
        <w:tc>
          <w:tcPr>
            <w:tcW w:w="965"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66</w:t>
            </w:r>
          </w:p>
        </w:tc>
        <w:tc>
          <w:tcPr>
            <w:tcW w:w="808" w:type="dxa"/>
            <w:gridSpan w:val="2"/>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66</w:t>
            </w:r>
          </w:p>
        </w:tc>
        <w:tc>
          <w:tcPr>
            <w:tcW w:w="1227" w:type="dxa"/>
            <w:gridSpan w:val="2"/>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66</w:t>
            </w:r>
          </w:p>
        </w:tc>
        <w:tc>
          <w:tcPr>
            <w:tcW w:w="829"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10</w:t>
            </w:r>
          </w:p>
        </w:tc>
        <w:tc>
          <w:tcPr>
            <w:tcW w:w="945" w:type="dxa"/>
            <w:tcBorders>
              <w:top w:val="single" w:sz="4" w:space="0" w:color="auto"/>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100.00%</w:t>
            </w:r>
          </w:p>
        </w:tc>
        <w:tc>
          <w:tcPr>
            <w:tcW w:w="945"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10</w:t>
            </w:r>
          </w:p>
        </w:tc>
      </w:tr>
      <w:tr w:rsidR="00642A5E">
        <w:trPr>
          <w:trHeight w:val="480"/>
          <w:jc w:val="center"/>
        </w:trPr>
        <w:tc>
          <w:tcPr>
            <w:tcW w:w="1322" w:type="dxa"/>
            <w:gridSpan w:val="2"/>
            <w:vMerge/>
            <w:tcBorders>
              <w:top w:val="single" w:sz="4" w:space="0" w:color="auto"/>
              <w:left w:val="single" w:sz="4" w:space="0" w:color="auto"/>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2256" w:type="dxa"/>
            <w:gridSpan w:val="3"/>
            <w:tcBorders>
              <w:top w:val="single" w:sz="4" w:space="0" w:color="auto"/>
              <w:left w:val="nil"/>
              <w:bottom w:val="single" w:sz="4" w:space="0" w:color="auto"/>
              <w:right w:val="single" w:sz="4" w:space="0" w:color="auto"/>
            </w:tcBorders>
            <w:vAlign w:val="center"/>
          </w:tcPr>
          <w:p w:rsidR="00642A5E" w:rsidRDefault="00656D52">
            <w:pPr>
              <w:widowControl/>
              <w:jc w:val="left"/>
              <w:textAlignment w:val="center"/>
              <w:rPr>
                <w:rFonts w:ascii="宋体" w:hAnsi="宋体" w:cs="宋体"/>
                <w:kern w:val="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上年结转资金</w:t>
            </w:r>
          </w:p>
        </w:tc>
        <w:tc>
          <w:tcPr>
            <w:tcW w:w="965"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w:t>
            </w:r>
          </w:p>
        </w:tc>
        <w:tc>
          <w:tcPr>
            <w:tcW w:w="808" w:type="dxa"/>
            <w:gridSpan w:val="2"/>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w:t>
            </w:r>
          </w:p>
        </w:tc>
        <w:tc>
          <w:tcPr>
            <w:tcW w:w="1227" w:type="dxa"/>
            <w:gridSpan w:val="2"/>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w:t>
            </w:r>
          </w:p>
        </w:tc>
        <w:tc>
          <w:tcPr>
            <w:tcW w:w="829"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w:t>
            </w:r>
          </w:p>
        </w:tc>
        <w:tc>
          <w:tcPr>
            <w:tcW w:w="945" w:type="dxa"/>
            <w:tcBorders>
              <w:top w:val="single" w:sz="4" w:space="0" w:color="auto"/>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#VALUE!</w:t>
            </w:r>
          </w:p>
        </w:tc>
        <w:tc>
          <w:tcPr>
            <w:tcW w:w="945"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w:t>
            </w:r>
          </w:p>
        </w:tc>
      </w:tr>
      <w:tr w:rsidR="00642A5E">
        <w:trPr>
          <w:trHeight w:hRule="exact" w:val="607"/>
          <w:jc w:val="center"/>
        </w:trPr>
        <w:tc>
          <w:tcPr>
            <w:tcW w:w="1322" w:type="dxa"/>
            <w:gridSpan w:val="2"/>
            <w:vMerge/>
            <w:tcBorders>
              <w:top w:val="nil"/>
              <w:left w:val="single" w:sz="4" w:space="0" w:color="auto"/>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2256" w:type="dxa"/>
            <w:gridSpan w:val="3"/>
            <w:tcBorders>
              <w:top w:val="single" w:sz="4" w:space="0" w:color="auto"/>
              <w:left w:val="nil"/>
              <w:bottom w:val="single" w:sz="4" w:space="0" w:color="auto"/>
              <w:right w:val="single" w:sz="4" w:space="0" w:color="auto"/>
            </w:tcBorders>
            <w:vAlign w:val="center"/>
          </w:tcPr>
          <w:p w:rsidR="00642A5E" w:rsidRDefault="00656D52">
            <w:pPr>
              <w:widowControl/>
              <w:jc w:val="left"/>
              <w:textAlignment w:val="center"/>
              <w:rPr>
                <w:rFonts w:ascii="宋体" w:hAnsi="宋体" w:cs="宋体"/>
                <w:kern w:val="0"/>
                <w:sz w:val="18"/>
                <w:szCs w:val="18"/>
              </w:rPr>
            </w:pPr>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t>其他资金</w:t>
            </w:r>
          </w:p>
        </w:tc>
        <w:tc>
          <w:tcPr>
            <w:tcW w:w="965" w:type="dxa"/>
            <w:tcBorders>
              <w:top w:val="single" w:sz="4" w:space="0" w:color="auto"/>
              <w:left w:val="nil"/>
              <w:bottom w:val="single" w:sz="4" w:space="0" w:color="auto"/>
              <w:right w:val="single" w:sz="4" w:space="0" w:color="auto"/>
            </w:tcBorders>
            <w:vAlign w:val="center"/>
          </w:tcPr>
          <w:p w:rsidR="00642A5E" w:rsidRDefault="00656D52">
            <w:pPr>
              <w:widowControl/>
              <w:jc w:val="center"/>
              <w:textAlignment w:val="center"/>
            </w:pPr>
            <w:r>
              <w:rPr>
                <w:rFonts w:ascii="宋体" w:eastAsia="宋体" w:hAnsi="宋体" w:cs="宋体" w:hint="eastAsia"/>
                <w:color w:val="000000"/>
                <w:kern w:val="0"/>
                <w:sz w:val="18"/>
                <w:szCs w:val="18"/>
                <w:lang/>
              </w:rPr>
              <w:t>-</w:t>
            </w:r>
          </w:p>
        </w:tc>
        <w:tc>
          <w:tcPr>
            <w:tcW w:w="808" w:type="dxa"/>
            <w:gridSpan w:val="2"/>
            <w:tcBorders>
              <w:top w:val="single" w:sz="4" w:space="0" w:color="auto"/>
              <w:left w:val="nil"/>
              <w:bottom w:val="single" w:sz="4" w:space="0" w:color="auto"/>
              <w:right w:val="single" w:sz="4" w:space="0" w:color="auto"/>
            </w:tcBorders>
            <w:vAlign w:val="center"/>
          </w:tcPr>
          <w:p w:rsidR="00642A5E" w:rsidRDefault="00656D52">
            <w:pPr>
              <w:widowControl/>
              <w:jc w:val="center"/>
              <w:textAlignment w:val="center"/>
            </w:pPr>
            <w:r>
              <w:rPr>
                <w:rFonts w:ascii="宋体" w:eastAsia="宋体" w:hAnsi="宋体" w:cs="宋体" w:hint="eastAsia"/>
                <w:color w:val="000000"/>
                <w:kern w:val="0"/>
                <w:sz w:val="18"/>
                <w:szCs w:val="18"/>
                <w:lang/>
              </w:rPr>
              <w:t>-</w:t>
            </w:r>
          </w:p>
        </w:tc>
        <w:tc>
          <w:tcPr>
            <w:tcW w:w="1227" w:type="dxa"/>
            <w:gridSpan w:val="2"/>
            <w:tcBorders>
              <w:top w:val="single" w:sz="4" w:space="0" w:color="auto"/>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w:t>
            </w:r>
          </w:p>
        </w:tc>
        <w:tc>
          <w:tcPr>
            <w:tcW w:w="829" w:type="dxa"/>
            <w:tcBorders>
              <w:top w:val="single" w:sz="4" w:space="0" w:color="auto"/>
              <w:left w:val="nil"/>
              <w:bottom w:val="single" w:sz="4" w:space="0" w:color="auto"/>
              <w:right w:val="single" w:sz="4" w:space="0" w:color="auto"/>
            </w:tcBorders>
            <w:vAlign w:val="center"/>
          </w:tcPr>
          <w:p w:rsidR="00642A5E" w:rsidRDefault="00656D52">
            <w:pPr>
              <w:widowControl/>
              <w:jc w:val="center"/>
              <w:textAlignment w:val="center"/>
            </w:pPr>
            <w:r>
              <w:rPr>
                <w:rFonts w:ascii="宋体" w:eastAsia="宋体" w:hAnsi="宋体" w:cs="宋体" w:hint="eastAsia"/>
                <w:color w:val="000000"/>
                <w:kern w:val="0"/>
                <w:sz w:val="18"/>
                <w:szCs w:val="18"/>
                <w:lang/>
              </w:rPr>
              <w:t>-</w:t>
            </w:r>
          </w:p>
        </w:tc>
        <w:tc>
          <w:tcPr>
            <w:tcW w:w="945" w:type="dxa"/>
            <w:tcBorders>
              <w:top w:val="single" w:sz="4" w:space="0" w:color="auto"/>
              <w:left w:val="nil"/>
              <w:bottom w:val="single" w:sz="4" w:space="0" w:color="auto"/>
              <w:right w:val="single" w:sz="4" w:space="0" w:color="auto"/>
            </w:tcBorders>
            <w:vAlign w:val="center"/>
          </w:tcPr>
          <w:p w:rsidR="00642A5E" w:rsidRDefault="00656D52">
            <w:pPr>
              <w:widowControl/>
              <w:jc w:val="center"/>
              <w:textAlignment w:val="center"/>
            </w:pPr>
            <w:r>
              <w:rPr>
                <w:rFonts w:ascii="宋体" w:eastAsia="宋体" w:hAnsi="宋体" w:cs="宋体" w:hint="eastAsia"/>
                <w:color w:val="000000"/>
                <w:kern w:val="0"/>
                <w:sz w:val="18"/>
                <w:szCs w:val="18"/>
                <w:lang/>
              </w:rPr>
              <w:t>#VALUE!</w:t>
            </w:r>
          </w:p>
        </w:tc>
        <w:tc>
          <w:tcPr>
            <w:tcW w:w="945" w:type="dxa"/>
            <w:tcBorders>
              <w:top w:val="single" w:sz="4" w:space="0" w:color="auto"/>
              <w:left w:val="nil"/>
              <w:bottom w:val="single" w:sz="4" w:space="0" w:color="auto"/>
              <w:right w:val="single" w:sz="4" w:space="0" w:color="auto"/>
            </w:tcBorders>
            <w:vAlign w:val="center"/>
          </w:tcPr>
          <w:p w:rsidR="00642A5E" w:rsidRDefault="00656D52">
            <w:pPr>
              <w:widowControl/>
              <w:jc w:val="center"/>
              <w:textAlignment w:val="center"/>
            </w:pPr>
            <w:r>
              <w:rPr>
                <w:rFonts w:ascii="宋体" w:eastAsia="宋体" w:hAnsi="宋体" w:cs="宋体" w:hint="eastAsia"/>
                <w:color w:val="000000"/>
                <w:kern w:val="0"/>
                <w:sz w:val="18"/>
                <w:szCs w:val="18"/>
                <w:lang/>
              </w:rPr>
              <w:t>—</w:t>
            </w:r>
          </w:p>
        </w:tc>
      </w:tr>
      <w:tr w:rsidR="00642A5E">
        <w:trPr>
          <w:trHeight w:hRule="exact" w:val="1444"/>
          <w:jc w:val="center"/>
        </w:trPr>
        <w:tc>
          <w:tcPr>
            <w:tcW w:w="944" w:type="dxa"/>
            <w:vMerge w:val="restart"/>
            <w:tcBorders>
              <w:top w:val="nil"/>
              <w:left w:val="single" w:sz="4" w:space="0" w:color="auto"/>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年度总体目标</w:t>
            </w:r>
          </w:p>
        </w:tc>
        <w:tc>
          <w:tcPr>
            <w:tcW w:w="4407" w:type="dxa"/>
            <w:gridSpan w:val="7"/>
            <w:tcBorders>
              <w:top w:val="single" w:sz="4" w:space="0" w:color="auto"/>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预期目标</w:t>
            </w:r>
          </w:p>
        </w:tc>
        <w:tc>
          <w:tcPr>
            <w:tcW w:w="3946" w:type="dxa"/>
            <w:gridSpan w:val="5"/>
            <w:tcBorders>
              <w:top w:val="single" w:sz="4" w:space="0" w:color="auto"/>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实际完成情况</w:t>
            </w:r>
          </w:p>
        </w:tc>
      </w:tr>
      <w:tr w:rsidR="00642A5E">
        <w:trPr>
          <w:trHeight w:val="720"/>
          <w:jc w:val="center"/>
        </w:trPr>
        <w:tc>
          <w:tcPr>
            <w:tcW w:w="944" w:type="dxa"/>
            <w:vMerge/>
            <w:tcBorders>
              <w:top w:val="nil"/>
              <w:left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4407" w:type="dxa"/>
            <w:gridSpan w:val="7"/>
            <w:tcBorders>
              <w:top w:val="nil"/>
              <w:left w:val="nil"/>
              <w:bottom w:val="single" w:sz="4" w:space="0" w:color="auto"/>
              <w:right w:val="single" w:sz="4" w:space="0" w:color="auto"/>
            </w:tcBorders>
            <w:vAlign w:val="center"/>
          </w:tcPr>
          <w:p w:rsidR="00642A5E" w:rsidRDefault="00656D52">
            <w:pPr>
              <w:widowControl/>
              <w:jc w:val="left"/>
              <w:textAlignment w:val="center"/>
              <w:rPr>
                <w:rFonts w:ascii="宋体" w:hAnsi="宋体" w:cs="宋体"/>
                <w:kern w:val="0"/>
                <w:sz w:val="18"/>
                <w:szCs w:val="18"/>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通过残疾人专门协会针对本类别残疾人的特殊需求开展工作，提供服务。</w:t>
            </w:r>
            <w:r>
              <w:rPr>
                <w:rFonts w:ascii="宋体" w:eastAsia="宋体" w:hAnsi="宋体" w:cs="宋体" w:hint="eastAsia"/>
                <w:color w:val="000000"/>
                <w:kern w:val="0"/>
                <w:sz w:val="18"/>
                <w:szCs w:val="18"/>
                <w:lang/>
              </w:rPr>
              <w:t>2.</w:t>
            </w:r>
            <w:r>
              <w:rPr>
                <w:rFonts w:ascii="宋体" w:eastAsia="宋体" w:hAnsi="宋体" w:cs="宋体" w:hint="eastAsia"/>
                <w:color w:val="000000"/>
                <w:kern w:val="0"/>
                <w:sz w:val="18"/>
                <w:szCs w:val="18"/>
                <w:lang/>
              </w:rPr>
              <w:t>慰问和补助困难残疾人，帮助残疾人逐步走出困境。</w:t>
            </w:r>
            <w:r>
              <w:rPr>
                <w:rFonts w:ascii="宋体" w:eastAsia="宋体" w:hAnsi="宋体" w:cs="宋体" w:hint="eastAsia"/>
                <w:color w:val="000000"/>
                <w:kern w:val="0"/>
                <w:sz w:val="18"/>
                <w:szCs w:val="18"/>
                <w:lang/>
              </w:rPr>
              <w:t>3.</w:t>
            </w:r>
            <w:r>
              <w:rPr>
                <w:rFonts w:ascii="宋体" w:eastAsia="宋体" w:hAnsi="宋体" w:cs="宋体" w:hint="eastAsia"/>
                <w:color w:val="000000"/>
                <w:kern w:val="0"/>
                <w:sz w:val="18"/>
                <w:szCs w:val="18"/>
                <w:lang/>
              </w:rPr>
              <w:t>通过开展平安建设工作，保障残疾人合法权益，维护社会稳定。</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通过开展网络公益活动，营造扶残助残的社会氛围。</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、通过网络维护，保障无障碍门户网站正常运行和安全。</w:t>
            </w:r>
            <w:r>
              <w:rPr>
                <w:rFonts w:ascii="宋体" w:eastAsia="宋体" w:hAnsi="宋体" w:cs="宋体" w:hint="eastAsia"/>
                <w:color w:val="000000"/>
                <w:kern w:val="0"/>
                <w:sz w:val="18"/>
                <w:szCs w:val="18"/>
                <w:lang/>
              </w:rPr>
              <w:t>6.</w:t>
            </w:r>
            <w:r>
              <w:rPr>
                <w:rFonts w:ascii="宋体" w:eastAsia="宋体" w:hAnsi="宋体" w:cs="宋体" w:hint="eastAsia"/>
                <w:color w:val="000000"/>
                <w:kern w:val="0"/>
                <w:sz w:val="18"/>
                <w:szCs w:val="18"/>
                <w:lang/>
              </w:rPr>
              <w:t>实施乡村振兴挂点村帮扶。</w:t>
            </w:r>
            <w:r>
              <w:rPr>
                <w:rFonts w:ascii="宋体" w:eastAsia="宋体" w:hAnsi="宋体" w:cs="宋体" w:hint="eastAsia"/>
                <w:color w:val="000000"/>
                <w:kern w:val="0"/>
                <w:sz w:val="18"/>
                <w:szCs w:val="18"/>
                <w:lang/>
              </w:rPr>
              <w:t>7.</w:t>
            </w:r>
            <w:r>
              <w:rPr>
                <w:rFonts w:ascii="宋体" w:eastAsia="宋体" w:hAnsi="宋体" w:cs="宋体" w:hint="eastAsia"/>
                <w:color w:val="000000"/>
                <w:kern w:val="0"/>
                <w:sz w:val="18"/>
                <w:szCs w:val="18"/>
                <w:lang/>
              </w:rPr>
              <w:t>开展残疾人家庭无障碍改造，为残疾人提供便利。</w:t>
            </w:r>
          </w:p>
        </w:tc>
        <w:tc>
          <w:tcPr>
            <w:tcW w:w="3946" w:type="dxa"/>
            <w:gridSpan w:val="5"/>
            <w:tcBorders>
              <w:top w:val="nil"/>
              <w:left w:val="nil"/>
              <w:bottom w:val="single" w:sz="4" w:space="0" w:color="auto"/>
              <w:right w:val="single" w:sz="4" w:space="0" w:color="auto"/>
            </w:tcBorders>
            <w:vAlign w:val="center"/>
          </w:tcPr>
          <w:p w:rsidR="00642A5E" w:rsidRDefault="00656D52">
            <w:pPr>
              <w:widowControl/>
              <w:jc w:val="left"/>
              <w:textAlignment w:val="center"/>
              <w:rPr>
                <w:rFonts w:ascii="宋体" w:hAnsi="宋体" w:cs="宋体"/>
                <w:kern w:val="0"/>
                <w:sz w:val="18"/>
                <w:szCs w:val="18"/>
              </w:rPr>
            </w:pP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部分残疾人专门协会组织开展活动。</w:t>
            </w:r>
            <w:r>
              <w:rPr>
                <w:rFonts w:ascii="宋体" w:eastAsia="宋体" w:hAnsi="宋体" w:cs="宋体" w:hint="eastAsia"/>
                <w:color w:val="000000"/>
                <w:kern w:val="0"/>
                <w:sz w:val="18"/>
                <w:szCs w:val="18"/>
                <w:lang/>
              </w:rPr>
              <w:t>2.</w:t>
            </w:r>
            <w:r>
              <w:rPr>
                <w:rFonts w:ascii="宋体" w:eastAsia="宋体" w:hAnsi="宋体" w:cs="宋体" w:hint="eastAsia"/>
                <w:color w:val="000000"/>
                <w:kern w:val="0"/>
                <w:sz w:val="18"/>
                <w:szCs w:val="18"/>
                <w:lang/>
              </w:rPr>
              <w:t>各县（市）区开展慰问和补助困难残疾人活动，走访慰问</w:t>
            </w:r>
            <w:r>
              <w:rPr>
                <w:rFonts w:ascii="宋体" w:eastAsia="宋体" w:hAnsi="宋体" w:cs="宋体" w:hint="eastAsia"/>
                <w:color w:val="000000"/>
                <w:kern w:val="0"/>
                <w:sz w:val="18"/>
                <w:szCs w:val="18"/>
                <w:lang/>
              </w:rPr>
              <w:t>1037</w:t>
            </w:r>
            <w:r>
              <w:rPr>
                <w:rFonts w:ascii="宋体" w:eastAsia="宋体" w:hAnsi="宋体" w:cs="宋体" w:hint="eastAsia"/>
                <w:color w:val="000000"/>
                <w:kern w:val="0"/>
                <w:sz w:val="18"/>
                <w:szCs w:val="18"/>
                <w:lang/>
              </w:rPr>
              <w:t>名残疾人，发放资金</w:t>
            </w:r>
            <w:r>
              <w:rPr>
                <w:rFonts w:ascii="宋体" w:eastAsia="宋体" w:hAnsi="宋体" w:cs="宋体" w:hint="eastAsia"/>
                <w:color w:val="000000"/>
                <w:kern w:val="0"/>
                <w:sz w:val="18"/>
                <w:szCs w:val="18"/>
                <w:lang/>
              </w:rPr>
              <w:t>44</w:t>
            </w:r>
            <w:r>
              <w:rPr>
                <w:rFonts w:ascii="宋体" w:eastAsia="宋体" w:hAnsi="宋体" w:cs="宋体" w:hint="eastAsia"/>
                <w:color w:val="000000"/>
                <w:kern w:val="0"/>
                <w:sz w:val="18"/>
                <w:szCs w:val="18"/>
                <w:lang/>
              </w:rPr>
              <w:t>万元。</w:t>
            </w:r>
            <w:r>
              <w:rPr>
                <w:rFonts w:ascii="宋体" w:eastAsia="宋体" w:hAnsi="宋体" w:cs="宋体" w:hint="eastAsia"/>
                <w:color w:val="000000"/>
                <w:kern w:val="0"/>
                <w:sz w:val="18"/>
                <w:szCs w:val="18"/>
                <w:lang/>
              </w:rPr>
              <w:t>3.</w:t>
            </w:r>
            <w:r>
              <w:rPr>
                <w:rFonts w:ascii="宋体" w:eastAsia="宋体" w:hAnsi="宋体" w:cs="宋体" w:hint="eastAsia"/>
                <w:color w:val="000000"/>
                <w:kern w:val="0"/>
                <w:sz w:val="18"/>
                <w:szCs w:val="18"/>
                <w:lang/>
              </w:rPr>
              <w:t>全面开展平安建设工作，开展残疾人合法权益，维护社会稳定。</w:t>
            </w:r>
            <w:r>
              <w:rPr>
                <w:rFonts w:ascii="宋体" w:eastAsia="宋体" w:hAnsi="宋体" w:cs="宋体" w:hint="eastAsia"/>
                <w:color w:val="000000"/>
                <w:kern w:val="0"/>
                <w:sz w:val="18"/>
                <w:szCs w:val="18"/>
                <w:lang/>
              </w:rPr>
              <w:t>4.2021</w:t>
            </w:r>
            <w:r>
              <w:rPr>
                <w:rFonts w:ascii="宋体" w:eastAsia="宋体" w:hAnsi="宋体" w:cs="宋体" w:hint="eastAsia"/>
                <w:color w:val="000000"/>
                <w:kern w:val="0"/>
                <w:sz w:val="18"/>
                <w:szCs w:val="18"/>
                <w:lang/>
              </w:rPr>
              <w:t>年</w:t>
            </w:r>
            <w:r>
              <w:rPr>
                <w:rFonts w:ascii="宋体" w:eastAsia="宋体" w:hAnsi="宋体" w:cs="宋体" w:hint="eastAsia"/>
                <w:color w:val="000000"/>
                <w:kern w:val="0"/>
                <w:sz w:val="18"/>
                <w:szCs w:val="18"/>
                <w:lang/>
              </w:rPr>
              <w:t>6</w:t>
            </w:r>
            <w:r>
              <w:rPr>
                <w:rFonts w:ascii="宋体" w:eastAsia="宋体" w:hAnsi="宋体" w:cs="宋体" w:hint="eastAsia"/>
                <w:color w:val="000000"/>
                <w:kern w:val="0"/>
                <w:sz w:val="18"/>
                <w:szCs w:val="18"/>
                <w:lang/>
              </w:rPr>
              <w:t>月</w:t>
            </w:r>
            <w:r>
              <w:rPr>
                <w:rFonts w:ascii="宋体" w:eastAsia="宋体" w:hAnsi="宋体" w:cs="宋体" w:hint="eastAsia"/>
                <w:color w:val="000000"/>
                <w:kern w:val="0"/>
                <w:sz w:val="18"/>
                <w:szCs w:val="18"/>
                <w:lang/>
              </w:rPr>
              <w:t>29</w:t>
            </w:r>
            <w:r>
              <w:rPr>
                <w:rFonts w:ascii="宋体" w:eastAsia="宋体" w:hAnsi="宋体" w:cs="宋体" w:hint="eastAsia"/>
                <w:color w:val="000000"/>
                <w:kern w:val="0"/>
                <w:sz w:val="18"/>
                <w:szCs w:val="18"/>
                <w:lang/>
              </w:rPr>
              <w:t>日在</w:t>
            </w:r>
            <w:proofErr w:type="gramStart"/>
            <w:r>
              <w:rPr>
                <w:rFonts w:ascii="宋体" w:eastAsia="宋体" w:hAnsi="宋体" w:cs="宋体" w:hint="eastAsia"/>
                <w:color w:val="000000"/>
                <w:kern w:val="0"/>
                <w:sz w:val="18"/>
                <w:szCs w:val="18"/>
                <w:lang/>
              </w:rPr>
              <w:t>珠山区</w:t>
            </w:r>
            <w:proofErr w:type="gramEnd"/>
            <w:r>
              <w:rPr>
                <w:rFonts w:ascii="宋体" w:eastAsia="宋体" w:hAnsi="宋体" w:cs="宋体" w:hint="eastAsia"/>
                <w:color w:val="000000"/>
                <w:kern w:val="0"/>
                <w:sz w:val="18"/>
                <w:szCs w:val="18"/>
                <w:lang/>
              </w:rPr>
              <w:t>曙光社区开展“爱六月、你我同行”助残网络公益活动。</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委托景德镇在线维护无障碍门户网站正常运行和安全升级。</w:t>
            </w:r>
            <w:r>
              <w:rPr>
                <w:rFonts w:ascii="宋体" w:eastAsia="宋体" w:hAnsi="宋体" w:cs="宋体" w:hint="eastAsia"/>
                <w:color w:val="000000"/>
                <w:kern w:val="0"/>
                <w:sz w:val="18"/>
                <w:szCs w:val="18"/>
                <w:lang/>
              </w:rPr>
              <w:t>6.</w:t>
            </w:r>
            <w:r>
              <w:rPr>
                <w:rFonts w:ascii="宋体" w:eastAsia="宋体" w:hAnsi="宋体" w:cs="宋体" w:hint="eastAsia"/>
                <w:color w:val="000000"/>
                <w:kern w:val="0"/>
                <w:sz w:val="18"/>
                <w:szCs w:val="18"/>
                <w:lang/>
              </w:rPr>
              <w:t>对乡村振兴挂点村乐平市塔前镇新园村实施帮扶，投入帮扶资金</w:t>
            </w:r>
            <w:r>
              <w:rPr>
                <w:rFonts w:ascii="宋体" w:eastAsia="宋体" w:hAnsi="宋体" w:cs="宋体" w:hint="eastAsia"/>
                <w:color w:val="000000"/>
                <w:kern w:val="0"/>
                <w:sz w:val="18"/>
                <w:szCs w:val="18"/>
                <w:lang/>
              </w:rPr>
              <w:t>3</w:t>
            </w:r>
            <w:r>
              <w:rPr>
                <w:rFonts w:ascii="宋体" w:eastAsia="宋体" w:hAnsi="宋体" w:cs="宋体" w:hint="eastAsia"/>
                <w:color w:val="000000"/>
                <w:kern w:val="0"/>
                <w:sz w:val="18"/>
                <w:szCs w:val="18"/>
                <w:lang/>
              </w:rPr>
              <w:t>万元。</w:t>
            </w:r>
            <w:r>
              <w:rPr>
                <w:rFonts w:ascii="宋体" w:eastAsia="宋体" w:hAnsi="宋体" w:cs="宋体" w:hint="eastAsia"/>
                <w:color w:val="000000"/>
                <w:kern w:val="0"/>
                <w:sz w:val="18"/>
                <w:szCs w:val="18"/>
                <w:lang/>
              </w:rPr>
              <w:t>7.</w:t>
            </w:r>
            <w:r>
              <w:rPr>
                <w:rFonts w:ascii="宋体" w:eastAsia="宋体" w:hAnsi="宋体" w:cs="宋体" w:hint="eastAsia"/>
                <w:color w:val="000000"/>
                <w:kern w:val="0"/>
                <w:sz w:val="18"/>
                <w:szCs w:val="18"/>
                <w:lang/>
              </w:rPr>
              <w:t>为</w:t>
            </w:r>
            <w:r>
              <w:rPr>
                <w:rFonts w:ascii="宋体" w:eastAsia="宋体" w:hAnsi="宋体" w:cs="宋体" w:hint="eastAsia"/>
                <w:color w:val="000000"/>
                <w:kern w:val="0"/>
                <w:sz w:val="18"/>
                <w:szCs w:val="18"/>
                <w:lang/>
              </w:rPr>
              <w:t>24</w:t>
            </w:r>
            <w:r>
              <w:rPr>
                <w:rFonts w:ascii="宋体" w:eastAsia="宋体" w:hAnsi="宋体" w:cs="宋体" w:hint="eastAsia"/>
                <w:color w:val="000000"/>
                <w:kern w:val="0"/>
                <w:sz w:val="18"/>
                <w:szCs w:val="18"/>
                <w:lang/>
              </w:rPr>
              <w:t>户困难残疾人家庭实施无障碍改造。</w:t>
            </w:r>
          </w:p>
        </w:tc>
      </w:tr>
      <w:tr w:rsidR="00642A5E">
        <w:trPr>
          <w:trHeight w:val="720"/>
          <w:jc w:val="center"/>
        </w:trPr>
        <w:tc>
          <w:tcPr>
            <w:tcW w:w="944" w:type="dxa"/>
            <w:vMerge w:val="restart"/>
            <w:tcBorders>
              <w:left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proofErr w:type="gramStart"/>
            <w:r>
              <w:rPr>
                <w:rFonts w:ascii="宋体" w:eastAsia="宋体" w:hAnsi="宋体" w:cs="宋体" w:hint="eastAsia"/>
                <w:color w:val="000000"/>
                <w:kern w:val="0"/>
                <w:sz w:val="18"/>
                <w:szCs w:val="18"/>
                <w:lang/>
              </w:rPr>
              <w:t>绩</w:t>
            </w:r>
            <w:proofErr w:type="gramEnd"/>
            <w:r>
              <w:rPr>
                <w:rFonts w:ascii="宋体" w:eastAsia="宋体" w:hAnsi="宋体" w:cs="宋体" w:hint="eastAsia"/>
                <w:color w:val="000000"/>
                <w:kern w:val="0"/>
                <w:sz w:val="18"/>
                <w:szCs w:val="18"/>
                <w:lang/>
              </w:rPr>
              <w:t xml:space="preserve">      </w:t>
            </w:r>
            <w:r>
              <w:rPr>
                <w:rFonts w:ascii="宋体" w:eastAsia="宋体" w:hAnsi="宋体" w:cs="宋体" w:hint="eastAsia"/>
                <w:color w:val="000000"/>
                <w:kern w:val="0"/>
                <w:sz w:val="18"/>
                <w:szCs w:val="18"/>
                <w:lang/>
              </w:rPr>
              <w:br/>
            </w:r>
            <w:r>
              <w:rPr>
                <w:rFonts w:ascii="宋体" w:eastAsia="宋体" w:hAnsi="宋体" w:cs="宋体" w:hint="eastAsia"/>
                <w:color w:val="000000"/>
                <w:kern w:val="0"/>
                <w:sz w:val="18"/>
                <w:szCs w:val="18"/>
                <w:lang/>
              </w:rPr>
              <w:t>效</w:t>
            </w:r>
            <w:r>
              <w:rPr>
                <w:rFonts w:ascii="宋体" w:eastAsia="宋体" w:hAnsi="宋体" w:cs="宋体" w:hint="eastAsia"/>
                <w:color w:val="000000"/>
                <w:kern w:val="0"/>
                <w:sz w:val="18"/>
                <w:szCs w:val="18"/>
                <w:lang/>
              </w:rPr>
              <w:br/>
            </w:r>
            <w:r>
              <w:rPr>
                <w:rFonts w:ascii="宋体" w:eastAsia="宋体" w:hAnsi="宋体" w:cs="宋体" w:hint="eastAsia"/>
                <w:color w:val="000000"/>
                <w:kern w:val="0"/>
                <w:sz w:val="18"/>
                <w:szCs w:val="18"/>
                <w:lang/>
              </w:rPr>
              <w:t>指</w:t>
            </w:r>
            <w:r>
              <w:rPr>
                <w:rFonts w:ascii="宋体" w:eastAsia="宋体" w:hAnsi="宋体" w:cs="宋体" w:hint="eastAsia"/>
                <w:color w:val="000000"/>
                <w:kern w:val="0"/>
                <w:sz w:val="18"/>
                <w:szCs w:val="18"/>
                <w:lang/>
              </w:rPr>
              <w:br/>
            </w:r>
            <w:r>
              <w:rPr>
                <w:rFonts w:ascii="宋体" w:eastAsia="宋体" w:hAnsi="宋体" w:cs="宋体" w:hint="eastAsia"/>
                <w:color w:val="000000"/>
                <w:kern w:val="0"/>
                <w:sz w:val="18"/>
                <w:szCs w:val="18"/>
                <w:lang/>
              </w:rPr>
              <w:t>标</w:t>
            </w:r>
          </w:p>
        </w:tc>
        <w:tc>
          <w:tcPr>
            <w:tcW w:w="976" w:type="dxa"/>
            <w:gridSpan w:val="2"/>
            <w:tcBorders>
              <w:top w:val="nil"/>
              <w:left w:val="single" w:sz="4" w:space="0" w:color="auto"/>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一级指标</w:t>
            </w:r>
          </w:p>
        </w:tc>
        <w:tc>
          <w:tcPr>
            <w:tcW w:w="944" w:type="dxa"/>
            <w:tcBorders>
              <w:top w:val="nil"/>
              <w:left w:val="single" w:sz="4" w:space="0" w:color="auto"/>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二级指标</w:t>
            </w:r>
          </w:p>
        </w:tc>
        <w:tc>
          <w:tcPr>
            <w:tcW w:w="1856" w:type="dxa"/>
            <w:gridSpan w:val="3"/>
            <w:tcBorders>
              <w:top w:val="single" w:sz="4" w:space="0" w:color="auto"/>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color w:val="000000"/>
                <w:kern w:val="0"/>
                <w:sz w:val="18"/>
                <w:szCs w:val="18"/>
              </w:rPr>
            </w:pPr>
            <w:r>
              <w:rPr>
                <w:rFonts w:ascii="宋体" w:eastAsia="宋体" w:hAnsi="宋体" w:cs="宋体" w:hint="eastAsia"/>
                <w:color w:val="000000"/>
                <w:kern w:val="0"/>
                <w:sz w:val="18"/>
                <w:szCs w:val="18"/>
                <w:lang/>
              </w:rPr>
              <w:t>三级指标</w:t>
            </w:r>
          </w:p>
        </w:tc>
        <w:tc>
          <w:tcPr>
            <w:tcW w:w="631"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年度</w:t>
            </w:r>
            <w:r>
              <w:rPr>
                <w:rFonts w:ascii="宋体" w:eastAsia="宋体" w:hAnsi="宋体" w:cs="宋体" w:hint="eastAsia"/>
                <w:color w:val="000000"/>
                <w:kern w:val="0"/>
                <w:sz w:val="18"/>
                <w:szCs w:val="18"/>
                <w:lang/>
              </w:rPr>
              <w:br/>
            </w:r>
            <w:r>
              <w:rPr>
                <w:rFonts w:ascii="宋体" w:eastAsia="宋体" w:hAnsi="宋体" w:cs="宋体" w:hint="eastAsia"/>
                <w:color w:val="000000"/>
                <w:kern w:val="0"/>
                <w:sz w:val="18"/>
                <w:szCs w:val="18"/>
                <w:lang/>
              </w:rPr>
              <w:t>指标值</w:t>
            </w:r>
          </w:p>
        </w:tc>
        <w:tc>
          <w:tcPr>
            <w:tcW w:w="671"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实际</w:t>
            </w:r>
            <w:r>
              <w:rPr>
                <w:rFonts w:ascii="宋体" w:eastAsia="宋体" w:hAnsi="宋体" w:cs="宋体" w:hint="eastAsia"/>
                <w:color w:val="000000"/>
                <w:kern w:val="0"/>
                <w:sz w:val="18"/>
                <w:szCs w:val="18"/>
                <w:lang/>
              </w:rPr>
              <w:br/>
            </w:r>
            <w:r>
              <w:rPr>
                <w:rFonts w:ascii="宋体" w:eastAsia="宋体" w:hAnsi="宋体" w:cs="宋体" w:hint="eastAsia"/>
                <w:color w:val="000000"/>
                <w:kern w:val="0"/>
                <w:sz w:val="18"/>
                <w:szCs w:val="18"/>
                <w:lang/>
              </w:rPr>
              <w:t>完成值</w:t>
            </w:r>
          </w:p>
        </w:tc>
        <w:tc>
          <w:tcPr>
            <w:tcW w:w="556"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分值</w:t>
            </w:r>
          </w:p>
        </w:tc>
        <w:tc>
          <w:tcPr>
            <w:tcW w:w="829"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得分</w:t>
            </w:r>
          </w:p>
        </w:tc>
        <w:tc>
          <w:tcPr>
            <w:tcW w:w="1890" w:type="dxa"/>
            <w:gridSpan w:val="2"/>
            <w:tcBorders>
              <w:top w:val="single" w:sz="4" w:space="0" w:color="auto"/>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偏差原因分析及改进措施</w:t>
            </w:r>
          </w:p>
        </w:tc>
      </w:tr>
      <w:tr w:rsidR="00642A5E">
        <w:trPr>
          <w:trHeight w:val="720"/>
          <w:jc w:val="center"/>
        </w:trPr>
        <w:tc>
          <w:tcPr>
            <w:tcW w:w="944" w:type="dxa"/>
            <w:vMerge/>
            <w:tcBorders>
              <w:left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976" w:type="dxa"/>
            <w:gridSpan w:val="2"/>
            <w:vMerge w:val="restart"/>
            <w:tcBorders>
              <w:top w:val="nil"/>
              <w:left w:val="single" w:sz="4" w:space="0" w:color="auto"/>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产出指标</w:t>
            </w:r>
          </w:p>
        </w:tc>
        <w:tc>
          <w:tcPr>
            <w:tcW w:w="944" w:type="dxa"/>
            <w:vMerge w:val="restart"/>
            <w:tcBorders>
              <w:top w:val="nil"/>
              <w:left w:val="single" w:sz="4" w:space="0" w:color="auto"/>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数量指标</w:t>
            </w:r>
          </w:p>
        </w:tc>
        <w:tc>
          <w:tcPr>
            <w:tcW w:w="1856" w:type="dxa"/>
            <w:gridSpan w:val="3"/>
            <w:tcBorders>
              <w:top w:val="single" w:sz="4" w:space="0" w:color="auto"/>
              <w:left w:val="nil"/>
              <w:bottom w:val="single" w:sz="4" w:space="0" w:color="auto"/>
              <w:right w:val="single" w:sz="4" w:space="0" w:color="auto"/>
            </w:tcBorders>
            <w:vAlign w:val="center"/>
          </w:tcPr>
          <w:p w:rsidR="00642A5E" w:rsidRDefault="00656D52">
            <w:pPr>
              <w:widowControl/>
              <w:jc w:val="left"/>
              <w:textAlignment w:val="center"/>
              <w:rPr>
                <w:rFonts w:ascii="宋体" w:hAnsi="宋体" w:cs="宋体"/>
                <w:color w:val="000000"/>
                <w:kern w:val="0"/>
                <w:sz w:val="18"/>
                <w:szCs w:val="18"/>
              </w:rPr>
            </w:pPr>
            <w:r>
              <w:rPr>
                <w:rFonts w:ascii="宋体" w:eastAsia="宋体" w:hAnsi="宋体" w:cs="宋体" w:hint="eastAsia"/>
                <w:color w:val="000000"/>
                <w:kern w:val="0"/>
                <w:sz w:val="18"/>
                <w:szCs w:val="18"/>
                <w:lang/>
              </w:rPr>
              <w:t>指标</w:t>
            </w:r>
            <w:r>
              <w:rPr>
                <w:rFonts w:ascii="宋体" w:eastAsia="宋体" w:hAnsi="宋体" w:cs="宋体" w:hint="eastAsia"/>
                <w:color w:val="000000"/>
                <w:kern w:val="0"/>
                <w:sz w:val="18"/>
                <w:szCs w:val="18"/>
                <w:lang/>
              </w:rPr>
              <w:t>1</w:t>
            </w:r>
            <w:r>
              <w:rPr>
                <w:rFonts w:ascii="宋体" w:eastAsia="宋体" w:hAnsi="宋体" w:cs="宋体" w:hint="eastAsia"/>
                <w:color w:val="000000"/>
                <w:kern w:val="0"/>
                <w:sz w:val="18"/>
                <w:szCs w:val="18"/>
                <w:lang/>
              </w:rPr>
              <w:t>：困难重度残疾人进行无障碍改造户数</w:t>
            </w:r>
          </w:p>
        </w:tc>
        <w:tc>
          <w:tcPr>
            <w:tcW w:w="631"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20</w:t>
            </w:r>
            <w:r>
              <w:rPr>
                <w:rFonts w:ascii="宋体" w:eastAsia="宋体" w:hAnsi="宋体" w:cs="宋体" w:hint="eastAsia"/>
                <w:color w:val="000000"/>
                <w:kern w:val="0"/>
                <w:sz w:val="20"/>
                <w:szCs w:val="20"/>
                <w:lang/>
              </w:rPr>
              <w:t>户</w:t>
            </w:r>
          </w:p>
        </w:tc>
        <w:tc>
          <w:tcPr>
            <w:tcW w:w="671"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20"/>
                <w:szCs w:val="20"/>
                <w:lang/>
              </w:rPr>
              <w:t>24</w:t>
            </w:r>
            <w:r>
              <w:rPr>
                <w:rFonts w:ascii="宋体" w:eastAsia="宋体" w:hAnsi="宋体" w:cs="宋体" w:hint="eastAsia"/>
                <w:color w:val="000000"/>
                <w:kern w:val="0"/>
                <w:sz w:val="20"/>
                <w:szCs w:val="20"/>
                <w:lang/>
              </w:rPr>
              <w:t>户</w:t>
            </w:r>
          </w:p>
        </w:tc>
        <w:tc>
          <w:tcPr>
            <w:tcW w:w="556"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15</w:t>
            </w:r>
          </w:p>
        </w:tc>
        <w:tc>
          <w:tcPr>
            <w:tcW w:w="829"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15</w:t>
            </w:r>
          </w:p>
        </w:tc>
        <w:tc>
          <w:tcPr>
            <w:tcW w:w="1890" w:type="dxa"/>
            <w:gridSpan w:val="2"/>
            <w:tcBorders>
              <w:top w:val="single" w:sz="4" w:space="0" w:color="auto"/>
              <w:left w:val="nil"/>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r>
      <w:tr w:rsidR="00642A5E">
        <w:trPr>
          <w:trHeight w:val="720"/>
          <w:jc w:val="center"/>
        </w:trPr>
        <w:tc>
          <w:tcPr>
            <w:tcW w:w="944" w:type="dxa"/>
            <w:vMerge/>
            <w:tcBorders>
              <w:left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976" w:type="dxa"/>
            <w:gridSpan w:val="2"/>
            <w:vMerge/>
            <w:tcBorders>
              <w:top w:val="nil"/>
              <w:left w:val="single" w:sz="4" w:space="0" w:color="auto"/>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944" w:type="dxa"/>
            <w:vMerge/>
            <w:tcBorders>
              <w:top w:val="nil"/>
              <w:left w:val="single" w:sz="4" w:space="0" w:color="auto"/>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1856" w:type="dxa"/>
            <w:gridSpan w:val="3"/>
            <w:tcBorders>
              <w:top w:val="single" w:sz="4" w:space="0" w:color="auto"/>
              <w:left w:val="nil"/>
              <w:bottom w:val="single" w:sz="4" w:space="0" w:color="auto"/>
              <w:right w:val="single" w:sz="4" w:space="0" w:color="auto"/>
            </w:tcBorders>
            <w:vAlign w:val="center"/>
          </w:tcPr>
          <w:p w:rsidR="00642A5E" w:rsidRDefault="00656D52">
            <w:pPr>
              <w:widowControl/>
              <w:jc w:val="left"/>
              <w:textAlignment w:val="center"/>
              <w:rPr>
                <w:rFonts w:ascii="宋体" w:hAnsi="宋体" w:cs="宋体"/>
                <w:color w:val="000000"/>
                <w:kern w:val="0"/>
                <w:sz w:val="18"/>
                <w:szCs w:val="18"/>
              </w:rPr>
            </w:pPr>
            <w:r>
              <w:rPr>
                <w:rFonts w:ascii="宋体" w:eastAsia="宋体" w:hAnsi="宋体" w:cs="宋体" w:hint="eastAsia"/>
                <w:color w:val="000000"/>
                <w:kern w:val="0"/>
                <w:sz w:val="18"/>
                <w:szCs w:val="18"/>
                <w:lang/>
              </w:rPr>
              <w:t>指标</w:t>
            </w:r>
            <w:r>
              <w:rPr>
                <w:rFonts w:ascii="宋体" w:eastAsia="宋体" w:hAnsi="宋体" w:cs="宋体" w:hint="eastAsia"/>
                <w:color w:val="000000"/>
                <w:kern w:val="0"/>
                <w:sz w:val="18"/>
                <w:szCs w:val="18"/>
                <w:lang/>
              </w:rPr>
              <w:t>2</w:t>
            </w:r>
            <w:r>
              <w:rPr>
                <w:rFonts w:ascii="宋体" w:eastAsia="宋体" w:hAnsi="宋体" w:cs="宋体" w:hint="eastAsia"/>
                <w:color w:val="000000"/>
                <w:kern w:val="0"/>
                <w:sz w:val="18"/>
                <w:szCs w:val="18"/>
                <w:lang/>
              </w:rPr>
              <w:t>：得到慰问和补助困难残疾人数</w:t>
            </w:r>
          </w:p>
        </w:tc>
        <w:tc>
          <w:tcPr>
            <w:tcW w:w="631"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1000</w:t>
            </w:r>
            <w:r>
              <w:rPr>
                <w:rFonts w:ascii="宋体" w:eastAsia="宋体" w:hAnsi="宋体" w:cs="宋体" w:hint="eastAsia"/>
                <w:color w:val="000000"/>
                <w:kern w:val="0"/>
                <w:sz w:val="20"/>
                <w:szCs w:val="20"/>
                <w:lang/>
              </w:rPr>
              <w:t>户</w:t>
            </w:r>
          </w:p>
        </w:tc>
        <w:tc>
          <w:tcPr>
            <w:tcW w:w="671"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20"/>
                <w:szCs w:val="20"/>
                <w:lang/>
              </w:rPr>
              <w:t>1037</w:t>
            </w:r>
          </w:p>
        </w:tc>
        <w:tc>
          <w:tcPr>
            <w:tcW w:w="556"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20</w:t>
            </w:r>
          </w:p>
        </w:tc>
        <w:tc>
          <w:tcPr>
            <w:tcW w:w="829"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20</w:t>
            </w:r>
          </w:p>
        </w:tc>
        <w:tc>
          <w:tcPr>
            <w:tcW w:w="1890" w:type="dxa"/>
            <w:gridSpan w:val="2"/>
            <w:tcBorders>
              <w:top w:val="single" w:sz="4" w:space="0" w:color="auto"/>
              <w:left w:val="nil"/>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r>
      <w:tr w:rsidR="00642A5E">
        <w:trPr>
          <w:trHeight w:val="720"/>
          <w:jc w:val="center"/>
        </w:trPr>
        <w:tc>
          <w:tcPr>
            <w:tcW w:w="944" w:type="dxa"/>
            <w:vMerge/>
            <w:tcBorders>
              <w:left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976" w:type="dxa"/>
            <w:gridSpan w:val="2"/>
            <w:vMerge/>
            <w:tcBorders>
              <w:top w:val="nil"/>
              <w:left w:val="single" w:sz="4" w:space="0" w:color="auto"/>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944" w:type="dxa"/>
            <w:vMerge/>
            <w:tcBorders>
              <w:top w:val="nil"/>
              <w:left w:val="single" w:sz="4" w:space="0" w:color="auto"/>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1856" w:type="dxa"/>
            <w:gridSpan w:val="3"/>
            <w:tcBorders>
              <w:top w:val="single" w:sz="4" w:space="0" w:color="auto"/>
              <w:left w:val="nil"/>
              <w:bottom w:val="single" w:sz="4" w:space="0" w:color="auto"/>
              <w:right w:val="single" w:sz="4" w:space="0" w:color="auto"/>
            </w:tcBorders>
            <w:vAlign w:val="center"/>
          </w:tcPr>
          <w:p w:rsidR="00642A5E" w:rsidRDefault="00656D52">
            <w:pPr>
              <w:widowControl/>
              <w:jc w:val="left"/>
              <w:textAlignment w:val="center"/>
              <w:rPr>
                <w:rFonts w:ascii="宋体" w:hAnsi="宋体" w:cs="宋体"/>
                <w:color w:val="000000"/>
                <w:kern w:val="0"/>
                <w:sz w:val="18"/>
                <w:szCs w:val="18"/>
              </w:rPr>
            </w:pPr>
            <w:r>
              <w:rPr>
                <w:rFonts w:ascii="宋体" w:eastAsia="宋体" w:hAnsi="宋体" w:cs="宋体" w:hint="eastAsia"/>
                <w:color w:val="000000"/>
                <w:kern w:val="0"/>
                <w:sz w:val="18"/>
                <w:szCs w:val="18"/>
                <w:lang/>
              </w:rPr>
              <w:t>指标</w:t>
            </w:r>
            <w:r>
              <w:rPr>
                <w:rFonts w:ascii="宋体" w:eastAsia="宋体" w:hAnsi="宋体" w:cs="宋体" w:hint="eastAsia"/>
                <w:color w:val="000000"/>
                <w:kern w:val="0"/>
                <w:sz w:val="18"/>
                <w:szCs w:val="18"/>
                <w:lang/>
              </w:rPr>
              <w:t>3</w:t>
            </w:r>
            <w:r>
              <w:rPr>
                <w:rFonts w:ascii="宋体" w:eastAsia="宋体" w:hAnsi="宋体" w:cs="宋体" w:hint="eastAsia"/>
                <w:color w:val="000000"/>
                <w:kern w:val="0"/>
                <w:sz w:val="18"/>
                <w:szCs w:val="18"/>
                <w:lang/>
              </w:rPr>
              <w:t>：维护正常运行无障碍门户网站个数</w:t>
            </w:r>
          </w:p>
        </w:tc>
        <w:tc>
          <w:tcPr>
            <w:tcW w:w="631"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个</w:t>
            </w:r>
          </w:p>
        </w:tc>
        <w:tc>
          <w:tcPr>
            <w:tcW w:w="671"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个</w:t>
            </w:r>
          </w:p>
        </w:tc>
        <w:tc>
          <w:tcPr>
            <w:tcW w:w="556"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10</w:t>
            </w:r>
          </w:p>
        </w:tc>
        <w:tc>
          <w:tcPr>
            <w:tcW w:w="829"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10</w:t>
            </w:r>
          </w:p>
        </w:tc>
        <w:tc>
          <w:tcPr>
            <w:tcW w:w="1890" w:type="dxa"/>
            <w:gridSpan w:val="2"/>
            <w:tcBorders>
              <w:top w:val="single" w:sz="4" w:space="0" w:color="auto"/>
              <w:left w:val="nil"/>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r>
      <w:tr w:rsidR="00642A5E">
        <w:trPr>
          <w:trHeight w:val="720"/>
          <w:jc w:val="center"/>
        </w:trPr>
        <w:tc>
          <w:tcPr>
            <w:tcW w:w="944" w:type="dxa"/>
            <w:vMerge/>
            <w:tcBorders>
              <w:left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976" w:type="dxa"/>
            <w:gridSpan w:val="2"/>
            <w:vMerge/>
            <w:tcBorders>
              <w:top w:val="single" w:sz="4" w:space="0" w:color="auto"/>
              <w:left w:val="single" w:sz="4" w:space="0" w:color="auto"/>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944" w:type="dxa"/>
            <w:vMerge/>
            <w:tcBorders>
              <w:top w:val="nil"/>
              <w:left w:val="single" w:sz="4" w:space="0" w:color="auto"/>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1856" w:type="dxa"/>
            <w:gridSpan w:val="3"/>
            <w:tcBorders>
              <w:top w:val="single" w:sz="4" w:space="0" w:color="auto"/>
              <w:left w:val="nil"/>
              <w:bottom w:val="single" w:sz="4" w:space="0" w:color="auto"/>
              <w:right w:val="single" w:sz="4" w:space="0" w:color="auto"/>
            </w:tcBorders>
            <w:vAlign w:val="center"/>
          </w:tcPr>
          <w:p w:rsidR="00642A5E" w:rsidRDefault="00656D52">
            <w:pPr>
              <w:widowControl/>
              <w:jc w:val="left"/>
              <w:textAlignment w:val="center"/>
              <w:rPr>
                <w:rFonts w:ascii="宋体" w:hAnsi="宋体" w:cs="宋体"/>
                <w:color w:val="000000"/>
                <w:kern w:val="0"/>
                <w:sz w:val="18"/>
                <w:szCs w:val="18"/>
              </w:rPr>
            </w:pPr>
            <w:r>
              <w:rPr>
                <w:rFonts w:ascii="宋体" w:eastAsia="宋体" w:hAnsi="宋体" w:cs="宋体" w:hint="eastAsia"/>
                <w:color w:val="000000"/>
                <w:kern w:val="0"/>
                <w:sz w:val="18"/>
                <w:szCs w:val="18"/>
                <w:lang/>
              </w:rPr>
              <w:t>指标</w:t>
            </w:r>
            <w:r>
              <w:rPr>
                <w:rFonts w:ascii="宋体" w:eastAsia="宋体" w:hAnsi="宋体" w:cs="宋体" w:hint="eastAsia"/>
                <w:color w:val="000000"/>
                <w:kern w:val="0"/>
                <w:sz w:val="18"/>
                <w:szCs w:val="18"/>
                <w:lang/>
              </w:rPr>
              <w:t>4</w:t>
            </w:r>
            <w:r>
              <w:rPr>
                <w:rFonts w:ascii="宋体" w:eastAsia="宋体" w:hAnsi="宋体" w:cs="宋体" w:hint="eastAsia"/>
                <w:color w:val="000000"/>
                <w:kern w:val="0"/>
                <w:sz w:val="18"/>
                <w:szCs w:val="18"/>
                <w:lang/>
              </w:rPr>
              <w:t>：开展助残网络公益活动次数</w:t>
            </w:r>
          </w:p>
        </w:tc>
        <w:tc>
          <w:tcPr>
            <w:tcW w:w="631"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次</w:t>
            </w:r>
          </w:p>
        </w:tc>
        <w:tc>
          <w:tcPr>
            <w:tcW w:w="671"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次</w:t>
            </w:r>
          </w:p>
        </w:tc>
        <w:tc>
          <w:tcPr>
            <w:tcW w:w="556"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15</w:t>
            </w:r>
          </w:p>
        </w:tc>
        <w:tc>
          <w:tcPr>
            <w:tcW w:w="829"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15</w:t>
            </w:r>
          </w:p>
        </w:tc>
        <w:tc>
          <w:tcPr>
            <w:tcW w:w="1890" w:type="dxa"/>
            <w:gridSpan w:val="2"/>
            <w:tcBorders>
              <w:top w:val="single" w:sz="4" w:space="0" w:color="auto"/>
              <w:left w:val="nil"/>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r>
      <w:tr w:rsidR="00642A5E">
        <w:trPr>
          <w:trHeight w:val="839"/>
          <w:jc w:val="center"/>
        </w:trPr>
        <w:tc>
          <w:tcPr>
            <w:tcW w:w="944" w:type="dxa"/>
            <w:vMerge/>
            <w:tcBorders>
              <w:left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976" w:type="dxa"/>
            <w:gridSpan w:val="2"/>
            <w:vMerge/>
            <w:tcBorders>
              <w:top w:val="single" w:sz="4" w:space="0" w:color="auto"/>
              <w:left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944" w:type="dxa"/>
            <w:vMerge/>
            <w:tcBorders>
              <w:top w:val="nil"/>
              <w:left w:val="single" w:sz="4" w:space="0" w:color="auto"/>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c>
          <w:tcPr>
            <w:tcW w:w="1856" w:type="dxa"/>
            <w:gridSpan w:val="3"/>
            <w:tcBorders>
              <w:top w:val="single" w:sz="4" w:space="0" w:color="auto"/>
              <w:left w:val="nil"/>
              <w:bottom w:val="single" w:sz="4" w:space="0" w:color="auto"/>
              <w:right w:val="single" w:sz="4" w:space="0" w:color="auto"/>
            </w:tcBorders>
            <w:vAlign w:val="center"/>
          </w:tcPr>
          <w:p w:rsidR="00642A5E" w:rsidRDefault="00656D52">
            <w:pPr>
              <w:widowControl/>
              <w:jc w:val="left"/>
              <w:textAlignment w:val="center"/>
              <w:rPr>
                <w:rFonts w:ascii="宋体" w:hAnsi="宋体" w:cs="宋体"/>
                <w:color w:val="000000"/>
                <w:kern w:val="0"/>
                <w:sz w:val="18"/>
                <w:szCs w:val="18"/>
              </w:rPr>
            </w:pPr>
            <w:r>
              <w:rPr>
                <w:rFonts w:ascii="宋体" w:eastAsia="宋体" w:hAnsi="宋体" w:cs="宋体" w:hint="eastAsia"/>
                <w:color w:val="000000"/>
                <w:kern w:val="0"/>
                <w:sz w:val="18"/>
                <w:szCs w:val="18"/>
                <w:lang/>
              </w:rPr>
              <w:t>指标</w:t>
            </w:r>
            <w:r>
              <w:rPr>
                <w:rFonts w:ascii="宋体" w:eastAsia="宋体" w:hAnsi="宋体" w:cs="宋体" w:hint="eastAsia"/>
                <w:color w:val="000000"/>
                <w:kern w:val="0"/>
                <w:sz w:val="18"/>
                <w:szCs w:val="18"/>
                <w:lang/>
              </w:rPr>
              <w:t>5</w:t>
            </w:r>
            <w:r>
              <w:rPr>
                <w:rFonts w:ascii="宋体" w:eastAsia="宋体" w:hAnsi="宋体" w:cs="宋体" w:hint="eastAsia"/>
                <w:color w:val="000000"/>
                <w:kern w:val="0"/>
                <w:sz w:val="18"/>
                <w:szCs w:val="18"/>
                <w:lang/>
              </w:rPr>
              <w:t>：得到帮扶乡村挂点村个数</w:t>
            </w:r>
          </w:p>
        </w:tc>
        <w:tc>
          <w:tcPr>
            <w:tcW w:w="631"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个</w:t>
            </w:r>
          </w:p>
        </w:tc>
        <w:tc>
          <w:tcPr>
            <w:tcW w:w="671"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20"/>
                <w:szCs w:val="20"/>
                <w:lang/>
              </w:rPr>
              <w:t>1</w:t>
            </w:r>
            <w:r>
              <w:rPr>
                <w:rFonts w:ascii="宋体" w:eastAsia="宋体" w:hAnsi="宋体" w:cs="宋体" w:hint="eastAsia"/>
                <w:color w:val="000000"/>
                <w:kern w:val="0"/>
                <w:sz w:val="20"/>
                <w:szCs w:val="20"/>
                <w:lang/>
              </w:rPr>
              <w:t>个</w:t>
            </w:r>
          </w:p>
        </w:tc>
        <w:tc>
          <w:tcPr>
            <w:tcW w:w="556"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10</w:t>
            </w:r>
          </w:p>
        </w:tc>
        <w:tc>
          <w:tcPr>
            <w:tcW w:w="829"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kern w:val="0"/>
                <w:sz w:val="18"/>
                <w:szCs w:val="18"/>
              </w:rPr>
            </w:pPr>
            <w:r>
              <w:rPr>
                <w:rFonts w:ascii="宋体" w:eastAsia="宋体" w:hAnsi="宋体" w:cs="宋体" w:hint="eastAsia"/>
                <w:color w:val="000000"/>
                <w:kern w:val="0"/>
                <w:sz w:val="18"/>
                <w:szCs w:val="18"/>
                <w:lang/>
              </w:rPr>
              <w:t>10</w:t>
            </w:r>
          </w:p>
        </w:tc>
        <w:tc>
          <w:tcPr>
            <w:tcW w:w="1890" w:type="dxa"/>
            <w:gridSpan w:val="2"/>
            <w:tcBorders>
              <w:top w:val="single" w:sz="4" w:space="0" w:color="auto"/>
              <w:left w:val="nil"/>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r>
      <w:tr w:rsidR="00642A5E">
        <w:trPr>
          <w:trHeight w:val="720"/>
          <w:jc w:val="center"/>
        </w:trPr>
        <w:tc>
          <w:tcPr>
            <w:tcW w:w="944" w:type="dxa"/>
            <w:vMerge/>
            <w:tcBorders>
              <w:top w:val="single" w:sz="4" w:space="0" w:color="auto"/>
              <w:left w:val="single" w:sz="4" w:space="0" w:color="auto"/>
              <w:bottom w:val="single" w:sz="4" w:space="0" w:color="auto"/>
              <w:right w:val="single" w:sz="4" w:space="0" w:color="auto"/>
            </w:tcBorders>
            <w:vAlign w:val="center"/>
          </w:tcPr>
          <w:p w:rsidR="00642A5E" w:rsidRDefault="00642A5E">
            <w:pPr>
              <w:jc w:val="center"/>
              <w:rPr>
                <w:rFonts w:ascii="宋体" w:hAnsi="宋体" w:cs="宋体"/>
                <w:color w:val="000000"/>
                <w:kern w:val="0"/>
                <w:sz w:val="18"/>
                <w:szCs w:val="18"/>
              </w:rPr>
            </w:pPr>
          </w:p>
        </w:tc>
        <w:tc>
          <w:tcPr>
            <w:tcW w:w="976" w:type="dxa"/>
            <w:gridSpan w:val="2"/>
            <w:vMerge/>
            <w:tcBorders>
              <w:top w:val="single" w:sz="4" w:space="0" w:color="auto"/>
              <w:left w:val="single" w:sz="4" w:space="0" w:color="auto"/>
              <w:bottom w:val="single" w:sz="4" w:space="0" w:color="auto"/>
              <w:right w:val="single" w:sz="4" w:space="0" w:color="auto"/>
            </w:tcBorders>
            <w:vAlign w:val="center"/>
          </w:tcPr>
          <w:p w:rsidR="00642A5E" w:rsidRDefault="00642A5E">
            <w:pPr>
              <w:jc w:val="center"/>
            </w:pPr>
          </w:p>
        </w:tc>
        <w:tc>
          <w:tcPr>
            <w:tcW w:w="944" w:type="dxa"/>
            <w:tcBorders>
              <w:top w:val="single" w:sz="4" w:space="0" w:color="auto"/>
              <w:left w:val="single" w:sz="4" w:space="0" w:color="auto"/>
              <w:bottom w:val="single" w:sz="4" w:space="0" w:color="auto"/>
              <w:right w:val="single" w:sz="4" w:space="0" w:color="auto"/>
            </w:tcBorders>
            <w:vAlign w:val="center"/>
          </w:tcPr>
          <w:p w:rsidR="00642A5E" w:rsidRDefault="00656D52">
            <w:pPr>
              <w:widowControl/>
              <w:jc w:val="center"/>
              <w:textAlignment w:val="center"/>
            </w:pPr>
            <w:r>
              <w:rPr>
                <w:rFonts w:ascii="宋体" w:eastAsia="宋体" w:hAnsi="宋体" w:cs="宋体" w:hint="eastAsia"/>
                <w:color w:val="000000"/>
                <w:kern w:val="0"/>
                <w:sz w:val="18"/>
                <w:szCs w:val="18"/>
                <w:lang/>
              </w:rPr>
              <w:t>时效指标</w:t>
            </w:r>
          </w:p>
        </w:tc>
        <w:tc>
          <w:tcPr>
            <w:tcW w:w="1856" w:type="dxa"/>
            <w:gridSpan w:val="3"/>
            <w:tcBorders>
              <w:top w:val="single" w:sz="4" w:space="0" w:color="auto"/>
              <w:left w:val="single" w:sz="4" w:space="0" w:color="auto"/>
              <w:bottom w:val="single" w:sz="4" w:space="0" w:color="auto"/>
              <w:right w:val="single" w:sz="4" w:space="0" w:color="auto"/>
            </w:tcBorders>
            <w:vAlign w:val="center"/>
          </w:tcPr>
          <w:p w:rsidR="00642A5E" w:rsidRDefault="00656D52">
            <w:pPr>
              <w:widowControl/>
              <w:jc w:val="left"/>
              <w:textAlignment w:val="center"/>
            </w:pPr>
            <w:r>
              <w:rPr>
                <w:rFonts w:ascii="宋体" w:eastAsia="宋体" w:hAnsi="宋体" w:cs="宋体" w:hint="eastAsia"/>
                <w:color w:val="000000"/>
                <w:kern w:val="0"/>
                <w:sz w:val="18"/>
                <w:szCs w:val="18"/>
                <w:lang/>
              </w:rPr>
              <w:t>项目完成及时率</w:t>
            </w:r>
          </w:p>
        </w:tc>
        <w:tc>
          <w:tcPr>
            <w:tcW w:w="631" w:type="dxa"/>
            <w:tcBorders>
              <w:top w:val="single" w:sz="4" w:space="0" w:color="auto"/>
              <w:left w:val="single" w:sz="4" w:space="0" w:color="auto"/>
              <w:bottom w:val="single" w:sz="4" w:space="0" w:color="auto"/>
              <w:right w:val="single" w:sz="4" w:space="0" w:color="auto"/>
            </w:tcBorders>
            <w:vAlign w:val="center"/>
          </w:tcPr>
          <w:p w:rsidR="00642A5E" w:rsidRDefault="00656D52">
            <w:pPr>
              <w:widowControl/>
              <w:jc w:val="center"/>
              <w:textAlignment w:val="cente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80%</w:t>
            </w:r>
          </w:p>
        </w:tc>
        <w:tc>
          <w:tcPr>
            <w:tcW w:w="671" w:type="dxa"/>
            <w:tcBorders>
              <w:top w:val="single" w:sz="4" w:space="0" w:color="auto"/>
              <w:left w:val="single" w:sz="4" w:space="0" w:color="auto"/>
              <w:bottom w:val="single" w:sz="4" w:space="0" w:color="auto"/>
              <w:right w:val="single" w:sz="4" w:space="0" w:color="auto"/>
            </w:tcBorders>
            <w:vAlign w:val="center"/>
          </w:tcPr>
          <w:p w:rsidR="00642A5E" w:rsidRDefault="00656D52">
            <w:pPr>
              <w:widowControl/>
              <w:jc w:val="center"/>
              <w:textAlignment w:val="center"/>
            </w:pPr>
            <w:r>
              <w:rPr>
                <w:rFonts w:ascii="宋体" w:eastAsia="宋体" w:hAnsi="宋体" w:cs="宋体" w:hint="eastAsia"/>
                <w:color w:val="000000"/>
                <w:kern w:val="0"/>
                <w:sz w:val="20"/>
                <w:szCs w:val="20"/>
                <w:lang/>
              </w:rPr>
              <w:t>≥</w:t>
            </w:r>
            <w:r>
              <w:rPr>
                <w:rFonts w:ascii="宋体" w:eastAsia="宋体" w:hAnsi="宋体" w:cs="宋体" w:hint="eastAsia"/>
                <w:color w:val="000000"/>
                <w:kern w:val="0"/>
                <w:sz w:val="20"/>
                <w:szCs w:val="20"/>
                <w:lang/>
              </w:rPr>
              <w:t>80%</w:t>
            </w:r>
          </w:p>
        </w:tc>
        <w:tc>
          <w:tcPr>
            <w:tcW w:w="556"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color w:val="000000"/>
                <w:kern w:val="0"/>
                <w:sz w:val="18"/>
                <w:szCs w:val="18"/>
              </w:rPr>
            </w:pPr>
            <w:r>
              <w:rPr>
                <w:rFonts w:ascii="宋体" w:eastAsia="宋体" w:hAnsi="宋体" w:cs="宋体" w:hint="eastAsia"/>
                <w:color w:val="000000"/>
                <w:kern w:val="0"/>
                <w:sz w:val="18"/>
                <w:szCs w:val="18"/>
                <w:lang/>
              </w:rPr>
              <w:t>3</w:t>
            </w:r>
          </w:p>
        </w:tc>
        <w:tc>
          <w:tcPr>
            <w:tcW w:w="829" w:type="dxa"/>
            <w:tcBorders>
              <w:top w:val="nil"/>
              <w:left w:val="nil"/>
              <w:bottom w:val="single" w:sz="4" w:space="0" w:color="auto"/>
              <w:right w:val="single" w:sz="4" w:space="0" w:color="auto"/>
            </w:tcBorders>
            <w:vAlign w:val="center"/>
          </w:tcPr>
          <w:p w:rsidR="00642A5E" w:rsidRDefault="00656D52">
            <w:pPr>
              <w:widowControl/>
              <w:jc w:val="center"/>
              <w:textAlignment w:val="center"/>
              <w:rPr>
                <w:rFonts w:ascii="宋体" w:hAnsi="宋体" w:cs="宋体"/>
                <w:color w:val="000000"/>
                <w:kern w:val="0"/>
                <w:sz w:val="18"/>
                <w:szCs w:val="18"/>
              </w:rPr>
            </w:pPr>
            <w:r>
              <w:rPr>
                <w:rFonts w:ascii="宋体" w:eastAsia="宋体" w:hAnsi="宋体" w:cs="宋体" w:hint="eastAsia"/>
                <w:color w:val="000000"/>
                <w:kern w:val="0"/>
                <w:sz w:val="18"/>
                <w:szCs w:val="18"/>
                <w:lang/>
              </w:rPr>
              <w:t>3</w:t>
            </w:r>
          </w:p>
        </w:tc>
        <w:tc>
          <w:tcPr>
            <w:tcW w:w="1890" w:type="dxa"/>
            <w:gridSpan w:val="2"/>
            <w:tcBorders>
              <w:top w:val="single" w:sz="4" w:space="0" w:color="auto"/>
              <w:left w:val="nil"/>
              <w:bottom w:val="single" w:sz="4" w:space="0" w:color="auto"/>
              <w:right w:val="single" w:sz="4" w:space="0" w:color="auto"/>
            </w:tcBorders>
            <w:vAlign w:val="center"/>
          </w:tcPr>
          <w:p w:rsidR="00642A5E" w:rsidRDefault="00642A5E">
            <w:pPr>
              <w:jc w:val="center"/>
              <w:rPr>
                <w:rFonts w:ascii="宋体" w:hAnsi="宋体" w:cs="宋体"/>
                <w:kern w:val="0"/>
                <w:sz w:val="18"/>
                <w:szCs w:val="18"/>
              </w:rPr>
            </w:pPr>
          </w:p>
        </w:tc>
      </w:tr>
    </w:tbl>
    <w:p w:rsidR="00642A5E" w:rsidRPr="00656D52" w:rsidRDefault="00642A5E">
      <w:pPr>
        <w:autoSpaceDE w:val="0"/>
        <w:autoSpaceDN w:val="0"/>
        <w:adjustRightInd w:val="0"/>
        <w:spacing w:line="360" w:lineRule="auto"/>
        <w:jc w:val="left"/>
        <w:rPr>
          <w:rFonts w:ascii="仿宋" w:eastAsia="仿宋" w:hAnsi="仿宋" w:cs="仿宋_GB2312"/>
          <w:kern w:val="0"/>
          <w:sz w:val="30"/>
          <w:szCs w:val="30"/>
        </w:rPr>
        <w:sectPr w:rsidR="00642A5E" w:rsidRPr="00656D52">
          <w:pgSz w:w="11906" w:h="16838"/>
          <w:pgMar w:top="1134" w:right="1797" w:bottom="1134" w:left="1797" w:header="851" w:footer="992" w:gutter="0"/>
          <w:cols w:space="425"/>
          <w:docGrid w:type="lines" w:linePitch="312"/>
        </w:sectPr>
      </w:pPr>
      <w:r w:rsidRPr="00642A5E">
        <w:rPr>
          <w:rFonts w:ascii="Times New Roman" w:eastAsia="宋体" w:hAnsi="Times New Roman" w:cs="Times New Roman"/>
          <w:szCs w:val="20"/>
        </w:rPr>
        <w:pict>
          <v:shapetype id="_x0000_t202" coordsize="21600,21600" o:spt="202" path="m,l,21600r21600,l21600,xe">
            <v:stroke joinstyle="miter"/>
            <v:path gradientshapeok="t" o:connecttype="rect"/>
          </v:shapetype>
          <v:shape id="_x0000_s1026" type="#_x0000_t202" style="position:absolute;margin-left:148.4pt;margin-top:96.85pt;width:9pt;height:9pt;z-index:-251658752;mso-position-horizontal-relative:page;mso-position-vertical-relative:text;mso-width-relative:page;mso-height-relative:page" o:gfxdata="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LB+dV2QAAAAsBAAAPAAAAAAAAAAEAIAAA&#10;ACIAAABkcnMvZG93bnJldi54bWxQSwECFAAUAAAACACHTuJAMnLddpkBAAAjAwAADgAAAAAAAAAB&#10;ACAAAAAoAQAAZHJzL2Uyb0RvYy54bWxQSwUGAAAAAAYABgBZAQAAMwUAAAAA&#10;" filled="f" stroked="f">
            <v:textbox inset="0,0,0,0">
              <w:txbxContent>
                <w:p w:rsidR="00642A5E" w:rsidRDefault="00642A5E"/>
              </w:txbxContent>
            </v:textbox>
            <w10:wrap anchorx="page"/>
          </v:shape>
        </w:pict>
      </w:r>
    </w:p>
    <w:p w:rsidR="00642A5E" w:rsidRDefault="00656D52" w:rsidP="00656D52">
      <w:pPr>
        <w:widowControl/>
        <w:spacing w:line="600" w:lineRule="exact"/>
        <w:ind w:firstLineChars="550" w:firstLine="1980"/>
        <w:rPr>
          <w:rFonts w:ascii="宋体" w:hAnsi="宋体"/>
          <w:b/>
          <w:sz w:val="36"/>
          <w:szCs w:val="36"/>
        </w:rPr>
      </w:pPr>
      <w:r>
        <w:rPr>
          <w:rFonts w:ascii="宋体" w:hAnsi="宋体" w:hint="eastAsia"/>
          <w:b/>
          <w:sz w:val="36"/>
          <w:szCs w:val="36"/>
        </w:rPr>
        <w:lastRenderedPageBreak/>
        <w:t>第四部分</w:t>
      </w:r>
      <w:r>
        <w:rPr>
          <w:rFonts w:ascii="宋体" w:hAnsi="宋体" w:hint="eastAsia"/>
          <w:b/>
          <w:sz w:val="36"/>
          <w:szCs w:val="36"/>
        </w:rPr>
        <w:t xml:space="preserve">  </w:t>
      </w:r>
      <w:r>
        <w:rPr>
          <w:rFonts w:ascii="宋体" w:hAnsi="宋体" w:hint="eastAsia"/>
          <w:b/>
          <w:sz w:val="36"/>
          <w:szCs w:val="36"/>
        </w:rPr>
        <w:t>名词解释</w:t>
      </w:r>
    </w:p>
    <w:p w:rsidR="00642A5E" w:rsidRDefault="00656D52">
      <w:pPr>
        <w:numPr>
          <w:ilvl w:val="0"/>
          <w:numId w:val="2"/>
        </w:numPr>
        <w:rPr>
          <w:rFonts w:ascii="黑体" w:eastAsia="黑体" w:hAnsi="黑体" w:cs="黑体"/>
          <w:kern w:val="0"/>
          <w:sz w:val="30"/>
          <w:szCs w:val="30"/>
        </w:rPr>
      </w:pPr>
      <w:r>
        <w:rPr>
          <w:rFonts w:ascii="黑体" w:eastAsia="黑体" w:hAnsi="黑体" w:cs="黑体" w:hint="eastAsia"/>
          <w:kern w:val="0"/>
          <w:sz w:val="30"/>
          <w:szCs w:val="30"/>
        </w:rPr>
        <w:t>收入科目</w:t>
      </w:r>
    </w:p>
    <w:p w:rsidR="00642A5E" w:rsidRDefault="00656D52">
      <w:pPr>
        <w:autoSpaceDE w:val="0"/>
        <w:autoSpaceDN w:val="0"/>
        <w:adjustRightInd w:val="0"/>
        <w:spacing w:line="360" w:lineRule="auto"/>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w:t>
      </w:r>
      <w:r>
        <w:rPr>
          <w:rFonts w:ascii="仿宋" w:eastAsia="仿宋" w:hAnsi="仿宋" w:cs="仿宋_GB2312" w:hint="eastAsia"/>
          <w:kern w:val="0"/>
          <w:sz w:val="30"/>
          <w:szCs w:val="30"/>
        </w:rPr>
        <w:t>一）财政拨款：指市级财政当年拨付的资金。</w:t>
      </w:r>
    </w:p>
    <w:p w:rsidR="00642A5E" w:rsidRDefault="00656D52">
      <w:pPr>
        <w:autoSpaceDE w:val="0"/>
        <w:autoSpaceDN w:val="0"/>
        <w:adjustRightInd w:val="0"/>
        <w:spacing w:line="360" w:lineRule="auto"/>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（二）事业收入：指事业单位开展专业业务活动及辅助活动取得的收入。</w:t>
      </w:r>
    </w:p>
    <w:p w:rsidR="00642A5E" w:rsidRDefault="00656D52">
      <w:pPr>
        <w:autoSpaceDE w:val="0"/>
        <w:autoSpaceDN w:val="0"/>
        <w:adjustRightInd w:val="0"/>
        <w:spacing w:line="360" w:lineRule="auto"/>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（三）事业单位经营收入：指事业单位在专业业务活动及辅助活动之外开展非独立核算经营活动取得的收入。</w:t>
      </w:r>
    </w:p>
    <w:p w:rsidR="00642A5E" w:rsidRDefault="00656D52">
      <w:pPr>
        <w:autoSpaceDE w:val="0"/>
        <w:autoSpaceDN w:val="0"/>
        <w:adjustRightInd w:val="0"/>
        <w:spacing w:line="360" w:lineRule="auto"/>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（四）其他收入：指除财政拨款、事业收入、事业单位经营收入等以外的各项收入。</w:t>
      </w:r>
    </w:p>
    <w:p w:rsidR="00642A5E" w:rsidRDefault="00656D52">
      <w:pPr>
        <w:autoSpaceDE w:val="0"/>
        <w:autoSpaceDN w:val="0"/>
        <w:adjustRightInd w:val="0"/>
        <w:spacing w:line="360" w:lineRule="auto"/>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（五）附属单位上缴收入：反映事业单位附属的独立核算单位按规定标准或比例缴纳的各项收入。包括附属的事业单位上缴的收入和附属的企业上缴的利润。</w:t>
      </w:r>
    </w:p>
    <w:p w:rsidR="00642A5E" w:rsidRDefault="00656D52">
      <w:pPr>
        <w:autoSpaceDE w:val="0"/>
        <w:autoSpaceDN w:val="0"/>
        <w:adjustRightInd w:val="0"/>
        <w:spacing w:line="360" w:lineRule="auto"/>
        <w:ind w:firstLineChars="200" w:firstLine="600"/>
        <w:jc w:val="left"/>
        <w:rPr>
          <w:rFonts w:ascii="仿宋" w:eastAsia="仿宋" w:hAnsi="仿宋" w:cs="仿宋_GB2312"/>
          <w:kern w:val="0"/>
          <w:sz w:val="30"/>
          <w:szCs w:val="30"/>
        </w:rPr>
      </w:pPr>
      <w:r>
        <w:rPr>
          <w:rFonts w:ascii="仿宋" w:eastAsia="仿宋" w:hAnsi="仿宋" w:cs="仿宋_GB2312" w:hint="eastAsia"/>
          <w:kern w:val="0"/>
          <w:sz w:val="30"/>
          <w:szCs w:val="30"/>
        </w:rPr>
        <w:t>（六）上级补助收入：反映事业单位从主管部门和上级单位取得的非财政补助收入。</w:t>
      </w:r>
    </w:p>
    <w:p w:rsidR="00642A5E" w:rsidRDefault="00656D52">
      <w:pPr>
        <w:autoSpaceDE w:val="0"/>
        <w:autoSpaceDN w:val="0"/>
        <w:adjustRightInd w:val="0"/>
        <w:spacing w:line="360" w:lineRule="auto"/>
        <w:ind w:firstLineChars="200" w:firstLine="600"/>
        <w:jc w:val="left"/>
        <w:rPr>
          <w:rFonts w:ascii="黑体" w:eastAsia="黑体" w:hAnsi="黑体" w:cs="黑体"/>
          <w:kern w:val="0"/>
          <w:sz w:val="30"/>
          <w:szCs w:val="30"/>
        </w:rPr>
      </w:pPr>
      <w:r>
        <w:rPr>
          <w:rFonts w:ascii="仿宋" w:eastAsia="仿宋" w:hAnsi="仿宋" w:cs="仿宋_GB2312" w:hint="eastAsia"/>
          <w:kern w:val="0"/>
          <w:sz w:val="30"/>
          <w:szCs w:val="30"/>
        </w:rPr>
        <w:t>（七）上年结转和结余：填列</w:t>
      </w:r>
      <w:r>
        <w:rPr>
          <w:rFonts w:ascii="仿宋" w:eastAsia="仿宋" w:hAnsi="仿宋" w:cs="仿宋_GB2312" w:hint="eastAsia"/>
          <w:kern w:val="0"/>
          <w:sz w:val="30"/>
          <w:szCs w:val="30"/>
        </w:rPr>
        <w:t>20</w:t>
      </w:r>
      <w:r>
        <w:rPr>
          <w:rFonts w:ascii="仿宋" w:eastAsia="仿宋" w:hAnsi="仿宋" w:cs="仿宋_GB2312" w:hint="eastAsia"/>
          <w:kern w:val="0"/>
          <w:sz w:val="30"/>
          <w:szCs w:val="30"/>
        </w:rPr>
        <w:t>20</w:t>
      </w:r>
      <w:r>
        <w:rPr>
          <w:rFonts w:ascii="仿宋" w:eastAsia="仿宋" w:hAnsi="仿宋" w:cs="仿宋_GB2312" w:hint="eastAsia"/>
          <w:kern w:val="0"/>
          <w:sz w:val="30"/>
          <w:szCs w:val="30"/>
        </w:rPr>
        <w:t>年全部结转和结余的资金数，包括当年结转结余资金和历年滚存结转结余资金。</w:t>
      </w:r>
    </w:p>
    <w:p w:rsidR="00642A5E" w:rsidRDefault="00656D52">
      <w:pPr>
        <w:ind w:firstLineChars="200" w:firstLine="600"/>
        <w:rPr>
          <w:rFonts w:ascii="黑体" w:eastAsia="黑体" w:hAnsi="黑体" w:cs="黑体"/>
          <w:kern w:val="0"/>
          <w:sz w:val="30"/>
          <w:szCs w:val="30"/>
        </w:rPr>
      </w:pPr>
      <w:r>
        <w:rPr>
          <w:rFonts w:ascii="黑体" w:eastAsia="黑体" w:hAnsi="黑体" w:cs="黑体" w:hint="eastAsia"/>
          <w:kern w:val="0"/>
          <w:sz w:val="30"/>
          <w:szCs w:val="30"/>
        </w:rPr>
        <w:t>二、支出科目</w:t>
      </w:r>
    </w:p>
    <w:p w:rsidR="00642A5E" w:rsidRDefault="00642A5E">
      <w:pPr>
        <w:widowControl/>
        <w:ind w:firstLineChars="200" w:firstLine="480"/>
        <w:jc w:val="left"/>
        <w:rPr>
          <w:rFonts w:ascii="宋体" w:hAnsi="宋体" w:cs="宋体"/>
          <w:kern w:val="0"/>
          <w:sz w:val="24"/>
          <w:szCs w:val="24"/>
        </w:rPr>
      </w:pPr>
    </w:p>
    <w:p w:rsidR="00642A5E" w:rsidRDefault="00642A5E">
      <w:pPr>
        <w:widowControl/>
        <w:ind w:firstLineChars="200" w:firstLine="480"/>
        <w:jc w:val="left"/>
        <w:rPr>
          <w:rFonts w:ascii="宋体" w:hAnsi="宋体" w:cs="宋体"/>
          <w:kern w:val="0"/>
          <w:sz w:val="24"/>
          <w:szCs w:val="24"/>
        </w:rPr>
      </w:pPr>
    </w:p>
    <w:p w:rsidR="00642A5E" w:rsidRDefault="00656D52">
      <w:pPr>
        <w:pStyle w:val="a7"/>
        <w:widowControl/>
        <w:numPr>
          <w:ilvl w:val="0"/>
          <w:numId w:val="3"/>
        </w:numPr>
        <w:shd w:val="clear" w:color="auto" w:fill="FFFFFF"/>
        <w:spacing w:before="0" w:beforeAutospacing="0" w:after="300" w:afterAutospacing="0" w:line="525" w:lineRule="atLeast"/>
        <w:rPr>
          <w:rFonts w:ascii="仿宋" w:eastAsia="仿宋" w:hAnsi="仿宋" w:cs="仿宋_GB2312"/>
          <w:sz w:val="30"/>
          <w:szCs w:val="30"/>
        </w:rPr>
      </w:pPr>
      <w:r>
        <w:rPr>
          <w:rFonts w:ascii="仿宋" w:eastAsia="仿宋" w:hAnsi="仿宋" w:cs="仿宋_GB2312" w:hint="eastAsia"/>
          <w:sz w:val="30"/>
          <w:szCs w:val="30"/>
        </w:rPr>
        <w:t>社会保障和就业支出（类）行政事业单位养老支出（款）行政单位离退休（项）：反映行政单位（包括实行公务员管理的事业单位）开支的离退休经费</w:t>
      </w:r>
      <w:r>
        <w:rPr>
          <w:rFonts w:ascii="仿宋" w:eastAsia="仿宋" w:hAnsi="仿宋" w:cs="仿宋_GB2312" w:hint="eastAsia"/>
          <w:sz w:val="30"/>
          <w:szCs w:val="30"/>
        </w:rPr>
        <w:t xml:space="preserve">　</w:t>
      </w:r>
    </w:p>
    <w:p w:rsidR="00642A5E" w:rsidRDefault="00656D52">
      <w:pPr>
        <w:pStyle w:val="a7"/>
        <w:widowControl/>
        <w:shd w:val="clear" w:color="auto" w:fill="FFFFFF"/>
        <w:spacing w:before="0" w:beforeAutospacing="0" w:after="300" w:afterAutospacing="0" w:line="525" w:lineRule="atLeast"/>
        <w:rPr>
          <w:rFonts w:ascii="仿宋" w:eastAsia="仿宋" w:hAnsi="仿宋" w:cs="仿宋_GB2312"/>
          <w:sz w:val="30"/>
          <w:szCs w:val="30"/>
        </w:rPr>
      </w:pPr>
      <w:r>
        <w:rPr>
          <w:rFonts w:ascii="仿宋" w:eastAsia="仿宋" w:hAnsi="仿宋" w:cs="仿宋_GB2312" w:hint="eastAsia"/>
          <w:sz w:val="30"/>
          <w:szCs w:val="30"/>
        </w:rPr>
        <w:lastRenderedPageBreak/>
        <w:t xml:space="preserve">　</w:t>
      </w:r>
      <w:r>
        <w:rPr>
          <w:rFonts w:ascii="仿宋" w:eastAsia="仿宋" w:hAnsi="仿宋" w:cs="仿宋_GB2312" w:hint="eastAsia"/>
          <w:sz w:val="30"/>
          <w:szCs w:val="30"/>
        </w:rPr>
        <w:t> </w:t>
      </w:r>
      <w:r>
        <w:rPr>
          <w:rFonts w:ascii="仿宋" w:eastAsia="仿宋" w:hAnsi="仿宋" w:cs="仿宋_GB2312" w:hint="eastAsia"/>
          <w:sz w:val="30"/>
          <w:szCs w:val="30"/>
        </w:rPr>
        <w:t>（</w:t>
      </w:r>
      <w:r>
        <w:rPr>
          <w:rFonts w:ascii="仿宋" w:eastAsia="仿宋" w:hAnsi="仿宋" w:cs="仿宋_GB2312" w:hint="eastAsia"/>
          <w:sz w:val="30"/>
          <w:szCs w:val="30"/>
        </w:rPr>
        <w:t>二</w:t>
      </w:r>
      <w:r>
        <w:rPr>
          <w:rFonts w:ascii="仿宋" w:eastAsia="仿宋" w:hAnsi="仿宋" w:cs="仿宋_GB2312" w:hint="eastAsia"/>
          <w:sz w:val="30"/>
          <w:szCs w:val="30"/>
        </w:rPr>
        <w:t>）医疗卫生与计划生育支出（类）行政事业单位医疗（款）行政单位医疗（项）：指财政部门集中安排的行政事业单位基本医疗保险缴费支出。</w:t>
      </w:r>
    </w:p>
    <w:p w:rsidR="00642A5E" w:rsidRDefault="00656D52">
      <w:pPr>
        <w:pStyle w:val="a7"/>
        <w:widowControl/>
        <w:shd w:val="clear" w:color="auto" w:fill="FFFFFF"/>
        <w:spacing w:before="0" w:beforeAutospacing="0" w:after="300" w:afterAutospacing="0" w:line="525" w:lineRule="atLeast"/>
        <w:rPr>
          <w:rFonts w:ascii="仿宋" w:eastAsia="仿宋" w:hAnsi="仿宋" w:cs="仿宋_GB2312"/>
          <w:sz w:val="30"/>
          <w:szCs w:val="30"/>
        </w:rPr>
      </w:pPr>
      <w:r>
        <w:rPr>
          <w:rFonts w:ascii="仿宋" w:eastAsia="仿宋" w:hAnsi="仿宋" w:cs="仿宋_GB2312" w:hint="eastAsia"/>
          <w:sz w:val="30"/>
          <w:szCs w:val="30"/>
        </w:rPr>
        <w:t xml:space="preserve">　</w:t>
      </w:r>
      <w:r>
        <w:rPr>
          <w:rFonts w:ascii="仿宋" w:eastAsia="仿宋" w:hAnsi="仿宋" w:cs="仿宋_GB2312" w:hint="eastAsia"/>
          <w:sz w:val="30"/>
          <w:szCs w:val="30"/>
        </w:rPr>
        <w:t xml:space="preserve">  </w:t>
      </w:r>
      <w:r>
        <w:rPr>
          <w:rFonts w:ascii="仿宋" w:eastAsia="仿宋" w:hAnsi="仿宋" w:cs="仿宋_GB2312" w:hint="eastAsia"/>
          <w:sz w:val="30"/>
          <w:szCs w:val="30"/>
        </w:rPr>
        <w:t>（</w:t>
      </w:r>
      <w:r>
        <w:rPr>
          <w:rFonts w:ascii="仿宋" w:eastAsia="仿宋" w:hAnsi="仿宋" w:cs="仿宋_GB2312" w:hint="eastAsia"/>
          <w:sz w:val="30"/>
          <w:szCs w:val="30"/>
        </w:rPr>
        <w:t>三</w:t>
      </w:r>
      <w:r>
        <w:rPr>
          <w:rFonts w:ascii="仿宋" w:eastAsia="仿宋" w:hAnsi="仿宋" w:cs="仿宋_GB2312" w:hint="eastAsia"/>
          <w:sz w:val="30"/>
          <w:szCs w:val="30"/>
        </w:rPr>
        <w:t>）住房保障支出（类）住房改革支</w:t>
      </w:r>
      <w:r>
        <w:rPr>
          <w:rFonts w:ascii="仿宋" w:eastAsia="仿宋" w:hAnsi="仿宋" w:cs="仿宋_GB2312" w:hint="eastAsia"/>
          <w:sz w:val="30"/>
          <w:szCs w:val="30"/>
        </w:rPr>
        <w:t>出（款）购房补贴（项）：是指按照房改政策规定，行政事业单位向符合条件的职工发放的用于购买住房的补贴。</w:t>
      </w:r>
    </w:p>
    <w:p w:rsidR="00642A5E" w:rsidRDefault="00642A5E">
      <w:pPr>
        <w:widowControl/>
        <w:ind w:firstLineChars="200" w:firstLine="480"/>
        <w:jc w:val="left"/>
        <w:rPr>
          <w:rFonts w:ascii="宋体" w:hAnsi="宋体" w:cs="宋体"/>
          <w:kern w:val="0"/>
          <w:sz w:val="24"/>
          <w:szCs w:val="24"/>
        </w:rPr>
      </w:pPr>
    </w:p>
    <w:p w:rsidR="00642A5E" w:rsidRDefault="00656D52">
      <w:pPr>
        <w:widowControl/>
        <w:ind w:firstLineChars="200" w:firstLine="600"/>
        <w:jc w:val="left"/>
        <w:rPr>
          <w:rFonts w:ascii="宋体" w:hAnsi="宋体" w:cs="宋体"/>
          <w:kern w:val="0"/>
          <w:sz w:val="24"/>
          <w:szCs w:val="24"/>
        </w:rPr>
      </w:pPr>
      <w:r>
        <w:rPr>
          <w:rFonts w:ascii="仿宋" w:eastAsia="仿宋" w:hAnsi="仿宋" w:cs="宋体" w:hint="eastAsia"/>
          <w:color w:val="000000"/>
          <w:kern w:val="0"/>
          <w:sz w:val="30"/>
          <w:szCs w:val="30"/>
        </w:rPr>
        <w:t>（</w:t>
      </w:r>
      <w:r>
        <w:rPr>
          <w:rFonts w:ascii="仿宋" w:eastAsia="仿宋" w:hAnsi="仿宋" w:cs="宋体" w:hint="eastAsia"/>
          <w:color w:val="000000"/>
          <w:kern w:val="0"/>
          <w:sz w:val="30"/>
          <w:szCs w:val="30"/>
        </w:rPr>
        <w:t>四</w:t>
      </w:r>
      <w:r>
        <w:rPr>
          <w:rFonts w:ascii="仿宋" w:eastAsia="仿宋" w:hAnsi="仿宋" w:cs="宋体" w:hint="eastAsia"/>
          <w:color w:val="000000"/>
          <w:kern w:val="0"/>
          <w:sz w:val="30"/>
          <w:szCs w:val="30"/>
        </w:rPr>
        <w:t>）“三公经费”：反映财政拨款安排的因公出国（境）费、公务用车购置及运行费和公务接待费。其中，因公出国（境）</w:t>
      </w:r>
      <w:r>
        <w:rPr>
          <w:rFonts w:ascii="仿宋" w:eastAsia="仿宋" w:hAnsi="仿宋" w:cs="宋体" w:hint="eastAsia"/>
          <w:color w:val="000000"/>
          <w:kern w:val="0"/>
          <w:sz w:val="30"/>
          <w:szCs w:val="30"/>
        </w:rPr>
        <w:t xml:space="preserve"> </w:t>
      </w:r>
      <w:proofErr w:type="gramStart"/>
      <w:r>
        <w:rPr>
          <w:rFonts w:ascii="仿宋" w:eastAsia="仿宋" w:hAnsi="仿宋" w:cs="宋体" w:hint="eastAsia"/>
          <w:color w:val="000000"/>
          <w:kern w:val="0"/>
          <w:sz w:val="30"/>
          <w:szCs w:val="30"/>
        </w:rPr>
        <w:t>费反映</w:t>
      </w:r>
      <w:proofErr w:type="gramEnd"/>
      <w:r>
        <w:rPr>
          <w:rFonts w:ascii="仿宋" w:eastAsia="仿宋" w:hAnsi="仿宋" w:cs="宋体" w:hint="eastAsia"/>
          <w:color w:val="000000"/>
          <w:kern w:val="0"/>
          <w:sz w:val="30"/>
          <w:szCs w:val="30"/>
        </w:rPr>
        <w:t>单位公务出国（境）的国际旅费、国外城市交通费、住宿</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费、伙食费、培训费、公杂费等支出；公务用车购置及运行</w:t>
      </w:r>
      <w:proofErr w:type="gramStart"/>
      <w:r>
        <w:rPr>
          <w:rFonts w:ascii="仿宋" w:eastAsia="仿宋" w:hAnsi="仿宋" w:cs="宋体" w:hint="eastAsia"/>
          <w:color w:val="000000"/>
          <w:kern w:val="0"/>
          <w:sz w:val="30"/>
          <w:szCs w:val="30"/>
        </w:rPr>
        <w:t>费反</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映单位</w:t>
      </w:r>
      <w:proofErr w:type="gramEnd"/>
      <w:r>
        <w:rPr>
          <w:rFonts w:ascii="仿宋" w:eastAsia="仿宋" w:hAnsi="仿宋" w:cs="宋体" w:hint="eastAsia"/>
          <w:color w:val="000000"/>
          <w:kern w:val="0"/>
          <w:sz w:val="30"/>
          <w:szCs w:val="30"/>
        </w:rPr>
        <w:t>公务车辆购置支出（</w:t>
      </w:r>
      <w:proofErr w:type="gramStart"/>
      <w:r>
        <w:rPr>
          <w:rFonts w:ascii="仿宋" w:eastAsia="仿宋" w:hAnsi="仿宋" w:cs="宋体" w:hint="eastAsia"/>
          <w:color w:val="000000"/>
          <w:kern w:val="0"/>
          <w:sz w:val="30"/>
          <w:szCs w:val="30"/>
        </w:rPr>
        <w:t>含车辆</w:t>
      </w:r>
      <w:proofErr w:type="gramEnd"/>
      <w:r>
        <w:rPr>
          <w:rFonts w:ascii="仿宋" w:eastAsia="仿宋" w:hAnsi="仿宋" w:cs="宋体" w:hint="eastAsia"/>
          <w:color w:val="000000"/>
          <w:kern w:val="0"/>
          <w:sz w:val="30"/>
          <w:szCs w:val="30"/>
        </w:rPr>
        <w:t>购置税）及租用费、燃料费、</w:t>
      </w:r>
      <w:r>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维修费、过桥过路费、保险费、安全奖励费用等支出；公务接待</w:t>
      </w:r>
      <w:r>
        <w:rPr>
          <w:rFonts w:ascii="仿宋" w:eastAsia="仿宋" w:hAnsi="仿宋" w:cs="宋体" w:hint="eastAsia"/>
          <w:color w:val="000000"/>
          <w:kern w:val="0"/>
          <w:sz w:val="30"/>
          <w:szCs w:val="30"/>
        </w:rPr>
        <w:t xml:space="preserve"> </w:t>
      </w:r>
      <w:proofErr w:type="gramStart"/>
      <w:r>
        <w:rPr>
          <w:rFonts w:ascii="仿宋" w:eastAsia="仿宋" w:hAnsi="仿宋" w:cs="宋体" w:hint="eastAsia"/>
          <w:color w:val="000000"/>
          <w:kern w:val="0"/>
          <w:sz w:val="30"/>
          <w:szCs w:val="30"/>
        </w:rPr>
        <w:t>费反映</w:t>
      </w:r>
      <w:proofErr w:type="gramEnd"/>
      <w:r>
        <w:rPr>
          <w:rFonts w:ascii="仿宋" w:eastAsia="仿宋" w:hAnsi="仿宋" w:cs="宋体" w:hint="eastAsia"/>
          <w:color w:val="000000"/>
          <w:kern w:val="0"/>
          <w:sz w:val="30"/>
          <w:szCs w:val="30"/>
        </w:rPr>
        <w:t>单位按规定开支的各类公务接待（含外宾接待）支出。</w:t>
      </w:r>
      <w:r>
        <w:rPr>
          <w:rFonts w:ascii="仿宋" w:eastAsia="仿宋" w:hAnsi="仿宋" w:cs="宋体" w:hint="eastAsia"/>
          <w:color w:val="000000"/>
          <w:kern w:val="0"/>
          <w:sz w:val="30"/>
          <w:szCs w:val="30"/>
        </w:rPr>
        <w:t xml:space="preserve"> </w:t>
      </w:r>
    </w:p>
    <w:p w:rsidR="00642A5E" w:rsidRDefault="00656D52">
      <w:pPr>
        <w:ind w:firstLineChars="200" w:firstLine="640"/>
        <w:rPr>
          <w:rFonts w:ascii="仿宋_GB2312" w:eastAsia="仿宋_GB2312"/>
          <w:sz w:val="32"/>
          <w:szCs w:val="32"/>
        </w:rPr>
      </w:pPr>
      <w:r>
        <w:rPr>
          <w:rFonts w:ascii="仿宋" w:eastAsia="仿宋" w:hAnsi="仿宋" w:cs="Arial" w:hint="eastAsia"/>
          <w:color w:val="333333"/>
          <w:sz w:val="32"/>
          <w:szCs w:val="32"/>
        </w:rPr>
        <w:t>（</w:t>
      </w:r>
      <w:r>
        <w:rPr>
          <w:rFonts w:ascii="仿宋" w:eastAsia="仿宋" w:hAnsi="仿宋" w:cs="Arial" w:hint="eastAsia"/>
          <w:color w:val="333333"/>
          <w:sz w:val="32"/>
          <w:szCs w:val="32"/>
        </w:rPr>
        <w:t>五</w:t>
      </w:r>
      <w:r>
        <w:rPr>
          <w:rFonts w:ascii="仿宋" w:eastAsia="仿宋" w:hAnsi="仿宋" w:cs="Arial" w:hint="eastAsia"/>
          <w:color w:val="333333"/>
          <w:sz w:val="32"/>
          <w:szCs w:val="32"/>
        </w:rPr>
        <w:t>）</w:t>
      </w:r>
      <w:r>
        <w:rPr>
          <w:rFonts w:ascii="仿宋" w:eastAsia="仿宋" w:hAnsi="仿宋" w:hint="eastAsia"/>
          <w:sz w:val="32"/>
          <w:szCs w:val="32"/>
        </w:rPr>
        <w:t>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r>
        <w:rPr>
          <w:rFonts w:ascii="仿宋_GB2312" w:eastAsia="仿宋_GB2312" w:hint="eastAsia"/>
          <w:sz w:val="32"/>
          <w:szCs w:val="32"/>
        </w:rPr>
        <w:t>。</w:t>
      </w:r>
    </w:p>
    <w:p w:rsidR="00642A5E" w:rsidRDefault="00642A5E">
      <w:pPr>
        <w:widowControl/>
        <w:jc w:val="left"/>
        <w:rPr>
          <w:rFonts w:ascii="仿宋" w:eastAsia="仿宋" w:hAnsi="仿宋" w:cs="Arial"/>
          <w:color w:val="333333"/>
          <w:sz w:val="16"/>
          <w:szCs w:val="16"/>
        </w:rPr>
      </w:pPr>
      <w:bookmarkStart w:id="0" w:name="_GoBack"/>
      <w:bookmarkEnd w:id="0"/>
    </w:p>
    <w:p w:rsidR="00642A5E" w:rsidRDefault="00642A5E"/>
    <w:sectPr w:rsidR="00642A5E" w:rsidSect="00642A5E">
      <w:pgSz w:w="11906" w:h="16838"/>
      <w:pgMar w:top="1418" w:right="1797" w:bottom="1418" w:left="1797"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Arial Unicode MS"/>
    <w:charset w:val="86"/>
    <w:family w:val="auto"/>
    <w:pitch w:val="default"/>
    <w:sig w:usb0="00000000" w:usb1="00000000" w:usb2="00000012"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09A52A"/>
    <w:multiLevelType w:val="singleLevel"/>
    <w:tmpl w:val="AB09A52A"/>
    <w:lvl w:ilvl="0">
      <w:start w:val="1"/>
      <w:numFmt w:val="chineseCounting"/>
      <w:suff w:val="nothing"/>
      <w:lvlText w:val="（%1）"/>
      <w:lvlJc w:val="left"/>
      <w:rPr>
        <w:rFonts w:hint="eastAsia"/>
      </w:rPr>
    </w:lvl>
  </w:abstractNum>
  <w:abstractNum w:abstractNumId="1">
    <w:nsid w:val="41B6E8A8"/>
    <w:multiLevelType w:val="singleLevel"/>
    <w:tmpl w:val="41B6E8A8"/>
    <w:lvl w:ilvl="0">
      <w:start w:val="2"/>
      <w:numFmt w:val="chineseCounting"/>
      <w:suff w:val="space"/>
      <w:lvlText w:val="第%1部分"/>
      <w:lvlJc w:val="left"/>
      <w:rPr>
        <w:rFonts w:hint="eastAsia"/>
      </w:rPr>
    </w:lvl>
  </w:abstractNum>
  <w:abstractNum w:abstractNumId="2">
    <w:nsid w:val="7C24C222"/>
    <w:multiLevelType w:val="singleLevel"/>
    <w:tmpl w:val="7C24C222"/>
    <w:lvl w:ilvl="0">
      <w:start w:val="1"/>
      <w:numFmt w:val="chineseCounting"/>
      <w:suff w:val="nothing"/>
      <w:lvlText w:val="%1、"/>
      <w:lvlJc w:val="left"/>
      <w:pPr>
        <w:ind w:left="300" w:firstLine="0"/>
      </w:pPr>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GU0Y2ExMGVlYWRhYTQ3MTM3MmEyNDBkYTFmNmQ3MTYifQ=="/>
  </w:docVars>
  <w:rsids>
    <w:rsidRoot w:val="0047115A"/>
    <w:rsid w:val="00022464"/>
    <w:rsid w:val="000240A4"/>
    <w:rsid w:val="000663BA"/>
    <w:rsid w:val="00072DDD"/>
    <w:rsid w:val="000917A2"/>
    <w:rsid w:val="000C7CA2"/>
    <w:rsid w:val="0018789E"/>
    <w:rsid w:val="0025438C"/>
    <w:rsid w:val="003E2EE6"/>
    <w:rsid w:val="0047115A"/>
    <w:rsid w:val="0054089A"/>
    <w:rsid w:val="005A7313"/>
    <w:rsid w:val="00642A5E"/>
    <w:rsid w:val="00656D52"/>
    <w:rsid w:val="006679DB"/>
    <w:rsid w:val="006F2840"/>
    <w:rsid w:val="0072078F"/>
    <w:rsid w:val="00812A72"/>
    <w:rsid w:val="00840A5B"/>
    <w:rsid w:val="00894358"/>
    <w:rsid w:val="008E505E"/>
    <w:rsid w:val="00AB6EF0"/>
    <w:rsid w:val="00C1574D"/>
    <w:rsid w:val="00CB0FC4"/>
    <w:rsid w:val="00CD3D17"/>
    <w:rsid w:val="00E334AD"/>
    <w:rsid w:val="00E7740A"/>
    <w:rsid w:val="00F41D78"/>
    <w:rsid w:val="00FA6B2B"/>
    <w:rsid w:val="06416304"/>
    <w:rsid w:val="27E3503E"/>
    <w:rsid w:val="2A3125D7"/>
    <w:rsid w:val="2E2C45FA"/>
    <w:rsid w:val="3605091F"/>
    <w:rsid w:val="3FED7415"/>
    <w:rsid w:val="55E50622"/>
    <w:rsid w:val="724248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A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42A5E"/>
    <w:rPr>
      <w:rFonts w:ascii="仿宋" w:eastAsia="仿宋" w:hAnsi="仿宋" w:cs="仿宋"/>
      <w:sz w:val="32"/>
      <w:szCs w:val="32"/>
      <w:lang w:val="zh-CN" w:bidi="zh-CN"/>
    </w:rPr>
  </w:style>
  <w:style w:type="paragraph" w:styleId="a4">
    <w:name w:val="Balloon Text"/>
    <w:basedOn w:val="a"/>
    <w:link w:val="Char"/>
    <w:uiPriority w:val="99"/>
    <w:semiHidden/>
    <w:unhideWhenUsed/>
    <w:rsid w:val="00642A5E"/>
    <w:rPr>
      <w:sz w:val="18"/>
      <w:szCs w:val="18"/>
    </w:rPr>
  </w:style>
  <w:style w:type="paragraph" w:styleId="a5">
    <w:name w:val="footer"/>
    <w:basedOn w:val="a"/>
    <w:link w:val="Char0"/>
    <w:uiPriority w:val="99"/>
    <w:semiHidden/>
    <w:unhideWhenUsed/>
    <w:qFormat/>
    <w:rsid w:val="00642A5E"/>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642A5E"/>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642A5E"/>
    <w:pPr>
      <w:spacing w:before="100" w:beforeAutospacing="1" w:after="100" w:afterAutospacing="1"/>
      <w:jc w:val="left"/>
    </w:pPr>
    <w:rPr>
      <w:rFonts w:cs="Times New Roman"/>
      <w:kern w:val="0"/>
      <w:sz w:val="24"/>
    </w:rPr>
  </w:style>
  <w:style w:type="character" w:customStyle="1" w:styleId="Char">
    <w:name w:val="批注框文本 Char"/>
    <w:basedOn w:val="a0"/>
    <w:link w:val="a4"/>
    <w:uiPriority w:val="99"/>
    <w:semiHidden/>
    <w:qFormat/>
    <w:rsid w:val="00642A5E"/>
    <w:rPr>
      <w:sz w:val="18"/>
      <w:szCs w:val="18"/>
    </w:rPr>
  </w:style>
  <w:style w:type="paragraph" w:styleId="a8">
    <w:name w:val="List Paragraph"/>
    <w:basedOn w:val="a"/>
    <w:uiPriority w:val="34"/>
    <w:qFormat/>
    <w:rsid w:val="00642A5E"/>
    <w:pPr>
      <w:ind w:firstLineChars="200" w:firstLine="420"/>
    </w:pPr>
  </w:style>
  <w:style w:type="paragraph" w:customStyle="1" w:styleId="p0">
    <w:name w:val="p0"/>
    <w:basedOn w:val="a"/>
    <w:qFormat/>
    <w:rsid w:val="00642A5E"/>
    <w:pPr>
      <w:widowControl/>
    </w:pPr>
    <w:rPr>
      <w:rFonts w:ascii="Times New Roman" w:eastAsia="宋体" w:hAnsi="Times New Roman" w:cs="Times New Roman"/>
      <w:kern w:val="0"/>
      <w:szCs w:val="21"/>
    </w:rPr>
  </w:style>
  <w:style w:type="character" w:customStyle="1" w:styleId="Char1">
    <w:name w:val="页眉 Char"/>
    <w:basedOn w:val="a0"/>
    <w:link w:val="a6"/>
    <w:uiPriority w:val="99"/>
    <w:semiHidden/>
    <w:qFormat/>
    <w:rsid w:val="00642A5E"/>
    <w:rPr>
      <w:sz w:val="18"/>
      <w:szCs w:val="18"/>
    </w:rPr>
  </w:style>
  <w:style w:type="character" w:customStyle="1" w:styleId="Char0">
    <w:name w:val="页脚 Char"/>
    <w:basedOn w:val="a0"/>
    <w:link w:val="a5"/>
    <w:uiPriority w:val="99"/>
    <w:semiHidden/>
    <w:qFormat/>
    <w:rsid w:val="00642A5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F9133B81-7318-4E87-A2C4-68F4C4FCC8A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888</cp:lastModifiedBy>
  <cp:revision>10</cp:revision>
  <dcterms:created xsi:type="dcterms:W3CDTF">2021-09-20T07:16:00Z</dcterms:created>
  <dcterms:modified xsi:type="dcterms:W3CDTF">2022-09-28T01:48:00Z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EAEEF2D742544C67A0F8C074B512CE9B</vt:lpwstr>
  </property>
</Properties>
</file>